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83F64" w14:textId="735C35F5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6D1FF3">
        <w:rPr>
          <w:rFonts w:ascii="Corbel" w:hAnsi="Corbel"/>
          <w:bCs/>
          <w:i/>
        </w:rPr>
        <w:t>61</w:t>
      </w:r>
      <w:r w:rsidR="00F61A26" w:rsidRPr="00B169DF">
        <w:rPr>
          <w:rFonts w:ascii="Corbel" w:hAnsi="Corbel"/>
          <w:bCs/>
          <w:i/>
        </w:rPr>
        <w:t>/202</w:t>
      </w:r>
      <w:r w:rsidR="006D1FF3">
        <w:rPr>
          <w:rFonts w:ascii="Corbel" w:hAnsi="Corbel"/>
          <w:bCs/>
          <w:i/>
        </w:rPr>
        <w:t>5</w:t>
      </w:r>
    </w:p>
    <w:p w14:paraId="107684E1" w14:textId="77777777" w:rsidR="00AC72DD" w:rsidRPr="00B169DF" w:rsidRDefault="00AC72DD" w:rsidP="00AC72D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2DD4728C" w14:textId="2514B4D3" w:rsidR="00AC72DD" w:rsidRPr="00B169DF" w:rsidRDefault="00AC72DD" w:rsidP="00AC72D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6D1FF3">
        <w:rPr>
          <w:rFonts w:ascii="Corbel" w:hAnsi="Corbel"/>
          <w:i/>
          <w:smallCaps/>
          <w:sz w:val="24"/>
          <w:szCs w:val="24"/>
        </w:rPr>
        <w:t>5</w:t>
      </w:r>
      <w:r>
        <w:rPr>
          <w:rFonts w:ascii="Corbel" w:hAnsi="Corbel"/>
          <w:i/>
          <w:smallCaps/>
          <w:sz w:val="24"/>
          <w:szCs w:val="24"/>
        </w:rPr>
        <w:t>/202</w:t>
      </w:r>
      <w:r w:rsidR="006D1FF3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– 202</w:t>
      </w:r>
      <w:r w:rsidR="006D1FF3">
        <w:rPr>
          <w:rFonts w:ascii="Corbel" w:hAnsi="Corbel"/>
          <w:i/>
          <w:smallCaps/>
          <w:sz w:val="24"/>
          <w:szCs w:val="24"/>
        </w:rPr>
        <w:t>9</w:t>
      </w:r>
      <w:r>
        <w:rPr>
          <w:rFonts w:ascii="Corbel" w:hAnsi="Corbel"/>
          <w:i/>
          <w:smallCaps/>
          <w:sz w:val="24"/>
          <w:szCs w:val="24"/>
        </w:rPr>
        <w:t>/20</w:t>
      </w:r>
      <w:r w:rsidR="006D1FF3">
        <w:rPr>
          <w:rFonts w:ascii="Corbel" w:hAnsi="Corbel"/>
          <w:i/>
          <w:smallCaps/>
          <w:sz w:val="24"/>
          <w:szCs w:val="24"/>
        </w:rPr>
        <w:t>30</w:t>
      </w:r>
    </w:p>
    <w:p w14:paraId="4A3B3149" w14:textId="77777777" w:rsidR="00AC72DD" w:rsidRPr="00B169DF" w:rsidRDefault="00AC72DD" w:rsidP="00AC72D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5BDEA1D9" w14:textId="79D6CBCF" w:rsidR="00AC72DD" w:rsidRPr="00B169DF" w:rsidRDefault="00AC72DD" w:rsidP="00AC72D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>
        <w:rPr>
          <w:rFonts w:ascii="Corbel" w:hAnsi="Corbel"/>
          <w:sz w:val="20"/>
          <w:szCs w:val="20"/>
        </w:rPr>
        <w:t>202</w:t>
      </w:r>
      <w:r w:rsidR="006D1FF3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6D1FF3">
        <w:rPr>
          <w:rFonts w:ascii="Corbel" w:hAnsi="Corbel"/>
          <w:sz w:val="20"/>
          <w:szCs w:val="20"/>
        </w:rPr>
        <w:t>7</w:t>
      </w:r>
    </w:p>
    <w:p w14:paraId="6FC1597C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C72DD" w:rsidRPr="00B169DF" w14:paraId="7B6B3F27" w14:textId="77777777" w:rsidTr="00AC72DD">
        <w:tc>
          <w:tcPr>
            <w:tcW w:w="2694" w:type="dxa"/>
            <w:vAlign w:val="center"/>
          </w:tcPr>
          <w:p w14:paraId="07010FBB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7D26FBD4" w:rsidR="00AC72DD" w:rsidRPr="006D1FF3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6D1FF3">
              <w:rPr>
                <w:rFonts w:ascii="Corbel" w:hAnsi="Corbel"/>
                <w:bCs/>
                <w:sz w:val="24"/>
                <w:szCs w:val="24"/>
              </w:rPr>
              <w:t>Prawo konstytucyjne</w:t>
            </w:r>
          </w:p>
        </w:tc>
      </w:tr>
      <w:tr w:rsidR="00AC72DD" w:rsidRPr="00B169DF" w14:paraId="1820FF8A" w14:textId="77777777" w:rsidTr="00AC72DD">
        <w:tc>
          <w:tcPr>
            <w:tcW w:w="2694" w:type="dxa"/>
            <w:vAlign w:val="center"/>
          </w:tcPr>
          <w:p w14:paraId="5C62B05B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1147032" w14:textId="77777777" w:rsidR="00AC72DD" w:rsidRPr="00B169DF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C72DD" w:rsidRPr="00B169DF" w14:paraId="4D36C4B5" w14:textId="77777777" w:rsidTr="00AC72DD">
        <w:tc>
          <w:tcPr>
            <w:tcW w:w="2694" w:type="dxa"/>
            <w:vAlign w:val="center"/>
          </w:tcPr>
          <w:p w14:paraId="44F80EA6" w14:textId="77777777" w:rsidR="00AC72DD" w:rsidRPr="00B169DF" w:rsidRDefault="00AC72DD" w:rsidP="00AC72D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B56D503" w14:textId="7807EA68" w:rsidR="00AC72DD" w:rsidRPr="006D1FF3" w:rsidRDefault="006D1FF3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D1FF3"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AC72DD" w:rsidRPr="00B169DF" w14:paraId="6C3038C7" w14:textId="77777777" w:rsidTr="00AC72DD">
        <w:tc>
          <w:tcPr>
            <w:tcW w:w="2694" w:type="dxa"/>
            <w:vAlign w:val="center"/>
          </w:tcPr>
          <w:p w14:paraId="49252DE4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35001215" w:rsidR="00AC72DD" w:rsidRPr="006D1FF3" w:rsidRDefault="006D1FF3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AC72DD" w:rsidRPr="006D1FF3">
              <w:rPr>
                <w:rFonts w:ascii="Corbel" w:hAnsi="Corbel"/>
                <w:b w:val="0"/>
                <w:sz w:val="24"/>
                <w:szCs w:val="24"/>
              </w:rPr>
              <w:t xml:space="preserve"> Prawa Konstytucyjnego</w:t>
            </w:r>
          </w:p>
        </w:tc>
      </w:tr>
      <w:tr w:rsidR="00AC72DD" w:rsidRPr="00B169DF" w14:paraId="192BD65A" w14:textId="77777777" w:rsidTr="00AC72DD">
        <w:tc>
          <w:tcPr>
            <w:tcW w:w="2694" w:type="dxa"/>
            <w:vAlign w:val="center"/>
          </w:tcPr>
          <w:p w14:paraId="10FF2062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1C2CB0FC" w:rsidR="00AC72DD" w:rsidRPr="00B169DF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AC72DD" w:rsidRPr="00B169DF" w14:paraId="70304835" w14:textId="77777777" w:rsidTr="00AC72DD">
        <w:tc>
          <w:tcPr>
            <w:tcW w:w="2694" w:type="dxa"/>
            <w:vAlign w:val="center"/>
          </w:tcPr>
          <w:p w14:paraId="41CAFCB5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798E75EE" w:rsidR="00AC72DD" w:rsidRPr="00B169DF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AC72DD" w:rsidRPr="00B169DF" w14:paraId="388F3755" w14:textId="77777777" w:rsidTr="00AC72DD">
        <w:tc>
          <w:tcPr>
            <w:tcW w:w="2694" w:type="dxa"/>
            <w:vAlign w:val="center"/>
          </w:tcPr>
          <w:p w14:paraId="074F09CD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694F291D" w:rsidR="00AC72DD" w:rsidRPr="00B169DF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AC72DD" w:rsidRPr="00B169DF" w14:paraId="09205566" w14:textId="77777777" w:rsidTr="00AC72DD">
        <w:tc>
          <w:tcPr>
            <w:tcW w:w="2694" w:type="dxa"/>
            <w:vAlign w:val="center"/>
          </w:tcPr>
          <w:p w14:paraId="694A7C70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4D7377F6" w:rsidR="00AC72DD" w:rsidRPr="00B169DF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DB23A1">
              <w:rPr>
                <w:rFonts w:ascii="Corbel" w:hAnsi="Corbel"/>
                <w:b w:val="0"/>
                <w:sz w:val="24"/>
                <w:szCs w:val="24"/>
              </w:rPr>
              <w:t>nie</w:t>
            </w: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AC72DD" w:rsidRPr="00B169DF" w14:paraId="0C05C2EC" w14:textId="77777777" w:rsidTr="00AC72DD">
        <w:tc>
          <w:tcPr>
            <w:tcW w:w="2694" w:type="dxa"/>
            <w:vAlign w:val="center"/>
          </w:tcPr>
          <w:p w14:paraId="3878DA9C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F676120" w14:textId="3EA2B971" w:rsidR="00AC72DD" w:rsidRPr="00B169DF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 rok</w:t>
            </w:r>
            <w:r w:rsidR="00070B56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 III i IV semestr</w:t>
            </w:r>
          </w:p>
        </w:tc>
      </w:tr>
      <w:tr w:rsidR="00AC72DD" w:rsidRPr="00B169DF" w14:paraId="7ACCBA8E" w14:textId="77777777" w:rsidTr="00AC72DD">
        <w:tc>
          <w:tcPr>
            <w:tcW w:w="2694" w:type="dxa"/>
            <w:vAlign w:val="center"/>
          </w:tcPr>
          <w:p w14:paraId="54139759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577DE020" w:rsidR="00AC72DD" w:rsidRPr="00B169DF" w:rsidRDefault="0000141E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</w:t>
            </w:r>
            <w:r w:rsidR="00AC72DD">
              <w:rPr>
                <w:rFonts w:ascii="Corbel" w:hAnsi="Corbel"/>
                <w:b w:val="0"/>
                <w:sz w:val="24"/>
                <w:szCs w:val="24"/>
              </w:rPr>
              <w:t>y</w:t>
            </w:r>
          </w:p>
        </w:tc>
      </w:tr>
      <w:tr w:rsidR="00AC72DD" w:rsidRPr="00B169DF" w14:paraId="331F9495" w14:textId="77777777" w:rsidTr="00AC72DD">
        <w:tc>
          <w:tcPr>
            <w:tcW w:w="2694" w:type="dxa"/>
            <w:vAlign w:val="center"/>
          </w:tcPr>
          <w:p w14:paraId="1B1DE481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50B81025" w:rsidR="00AC72DD" w:rsidRPr="00B169DF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C72DD" w:rsidRPr="00B169DF" w14:paraId="339BFB5F" w14:textId="77777777" w:rsidTr="00AC72DD">
        <w:tc>
          <w:tcPr>
            <w:tcW w:w="2694" w:type="dxa"/>
            <w:vAlign w:val="center"/>
          </w:tcPr>
          <w:p w14:paraId="5D93ED52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6731FCFF" w:rsidR="00AC72DD" w:rsidRPr="00B169DF" w:rsidRDefault="006D1FF3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4D4983">
              <w:rPr>
                <w:rFonts w:ascii="Corbel" w:hAnsi="Corbel"/>
                <w:b w:val="0"/>
                <w:sz w:val="24"/>
                <w:szCs w:val="24"/>
              </w:rPr>
              <w:t>rof. d</w:t>
            </w:r>
            <w:r w:rsidR="00AC72DD">
              <w:rPr>
                <w:rFonts w:ascii="Corbel" w:hAnsi="Corbel"/>
                <w:b w:val="0"/>
                <w:sz w:val="24"/>
                <w:szCs w:val="24"/>
              </w:rPr>
              <w:t>r h</w:t>
            </w:r>
            <w:r w:rsidR="004D4983">
              <w:rPr>
                <w:rFonts w:ascii="Corbel" w:hAnsi="Corbel"/>
                <w:b w:val="0"/>
                <w:sz w:val="24"/>
                <w:szCs w:val="24"/>
              </w:rPr>
              <w:t>ab. Radosław Grabowski</w:t>
            </w:r>
          </w:p>
        </w:tc>
      </w:tr>
      <w:tr w:rsidR="00AC72DD" w:rsidRPr="00B169DF" w14:paraId="0AD0E368" w14:textId="77777777" w:rsidTr="006D1FF3">
        <w:tc>
          <w:tcPr>
            <w:tcW w:w="2694" w:type="dxa"/>
            <w:vAlign w:val="center"/>
          </w:tcPr>
          <w:p w14:paraId="020748E0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25A1FBDF" w:rsidR="00AC72DD" w:rsidRPr="00B169DF" w:rsidRDefault="00DB23A1" w:rsidP="006D1FF3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Pastuszko, prof. UR</w:t>
            </w:r>
          </w:p>
        </w:tc>
      </w:tr>
    </w:tbl>
    <w:p w14:paraId="0AB0B6F8" w14:textId="77777777" w:rsidR="0085747A" w:rsidRPr="00B169DF" w:rsidRDefault="0085747A" w:rsidP="00DB23A1">
      <w:pPr>
        <w:pStyle w:val="Podpunkty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386805B0" w14:textId="77777777" w:rsidR="00923D7D" w:rsidRPr="00B169DF" w:rsidRDefault="00923D7D" w:rsidP="00DB23A1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9AEF041" w14:textId="37D619EB" w:rsidR="0085747A" w:rsidRPr="00B169DF" w:rsidRDefault="0085747A" w:rsidP="00DB23A1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>.</w:t>
      </w:r>
      <w:r w:rsidR="00DB23A1">
        <w:rPr>
          <w:rFonts w:ascii="Corbel" w:hAnsi="Corbel"/>
          <w:sz w:val="24"/>
          <w:szCs w:val="24"/>
        </w:rPr>
        <w:t xml:space="preserve"> </w:t>
      </w:r>
      <w:r w:rsidRPr="00B169DF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1743B3C0" w14:textId="77777777" w:rsidR="00923D7D" w:rsidRPr="00B169DF" w:rsidRDefault="00923D7D" w:rsidP="00DB23A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AC72D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DB23A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DB23A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DB23A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DB23A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DB23A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DB23A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DB23A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DB23A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DB23A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DB23A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DB23A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DB23A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7B618B7D" w:rsidR="00015B8F" w:rsidRPr="00B169DF" w:rsidRDefault="00AC72DD" w:rsidP="00DB23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2F23C52C" w:rsidR="00015B8F" w:rsidRPr="00B169DF" w:rsidRDefault="00AC72DD" w:rsidP="00DB23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DD57A96" w:rsidR="00015B8F" w:rsidRPr="00B169DF" w:rsidRDefault="00015B8F" w:rsidP="00DB23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B169DF" w:rsidRDefault="00015B8F" w:rsidP="00DB23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DB23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DB23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DB23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DB23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DB23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147A5C6A" w:rsidR="00015B8F" w:rsidRPr="00B169DF" w:rsidRDefault="00AC72DD" w:rsidP="00DB23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AC72DD" w:rsidRPr="00B169DF" w14:paraId="2ADEC293" w14:textId="77777777" w:rsidTr="00DB23A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44E7" w14:textId="6C742794" w:rsidR="00AC72DD" w:rsidRPr="00B169DF" w:rsidRDefault="00AC72DD" w:rsidP="00DB23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5399" w14:textId="3808272A" w:rsidR="00AC72DD" w:rsidRPr="00B169DF" w:rsidRDefault="00AC72DD" w:rsidP="00DB23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0666" w14:textId="01CCCEDF" w:rsidR="00AC72DD" w:rsidRPr="00B169DF" w:rsidRDefault="00AC72DD" w:rsidP="00DB23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4D98" w14:textId="77777777" w:rsidR="00AC72DD" w:rsidRPr="00B169DF" w:rsidRDefault="00AC72DD" w:rsidP="00DB23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B88E" w14:textId="77777777" w:rsidR="00AC72DD" w:rsidRPr="00B169DF" w:rsidRDefault="00AC72DD" w:rsidP="00DB23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EE7D" w14:textId="77777777" w:rsidR="00AC72DD" w:rsidRPr="00B169DF" w:rsidRDefault="00AC72DD" w:rsidP="00DB23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EF26" w14:textId="77777777" w:rsidR="00AC72DD" w:rsidRPr="00B169DF" w:rsidRDefault="00AC72DD" w:rsidP="00DB23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786B" w14:textId="77777777" w:rsidR="00AC72DD" w:rsidRPr="00B169DF" w:rsidRDefault="00AC72DD" w:rsidP="00DB23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C8521" w14:textId="77777777" w:rsidR="00AC72DD" w:rsidRPr="00B169DF" w:rsidRDefault="00AC72DD" w:rsidP="00DB23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F7D0" w14:textId="3537FADE" w:rsidR="00AC72DD" w:rsidRPr="00B169DF" w:rsidRDefault="00AC72DD" w:rsidP="00DB23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74D859A" w14:textId="77777777" w:rsidR="00923D7D" w:rsidRPr="00B169DF" w:rsidRDefault="00923D7D" w:rsidP="00DB23A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2960FCAA" w:rsidR="0085747A" w:rsidRDefault="0085747A" w:rsidP="00DB23A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Sposób realizacji zajęć</w:t>
      </w:r>
    </w:p>
    <w:p w14:paraId="43C4A00E" w14:textId="77777777" w:rsidR="00DB23A1" w:rsidRPr="00B169DF" w:rsidRDefault="00DB23A1" w:rsidP="00DB23A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F436D61" w14:textId="280A37A7" w:rsidR="0085747A" w:rsidRPr="00B169DF" w:rsidRDefault="00DB23A1" w:rsidP="00DB23A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    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C805D2" w14:textId="3B5F95DC" w:rsidR="0085747A" w:rsidRPr="00B169DF" w:rsidRDefault="00DB23A1" w:rsidP="00DB23A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Cs/>
          <w:smallCaps w:val="0"/>
          <w:szCs w:val="24"/>
        </w:rPr>
        <w:t xml:space="preserve"> </w:t>
      </w:r>
      <w:r w:rsidRPr="00DB23A1">
        <w:rPr>
          <w:rFonts w:ascii="Corbel" w:hAnsi="Corbel"/>
          <w:bCs/>
          <w:smallCaps w:val="0"/>
          <w:szCs w:val="24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C940C1F" w14:textId="77777777" w:rsidR="0085747A" w:rsidRPr="00B169DF" w:rsidRDefault="0085747A" w:rsidP="00DB23A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7777777" w:rsidR="00E22FBC" w:rsidRPr="00B169DF" w:rsidRDefault="00E22FBC" w:rsidP="00DB23A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41826E" w14:textId="77777777" w:rsidR="009C54AE" w:rsidRDefault="009C54AE" w:rsidP="00DB23A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AF0FB5" w14:textId="47979B8C" w:rsidR="00051BCF" w:rsidRDefault="00051BCF" w:rsidP="00DB23A1">
      <w:pPr>
        <w:pStyle w:val="Punktygwne"/>
        <w:spacing w:before="0" w:after="0"/>
        <w:ind w:left="708"/>
        <w:rPr>
          <w:rFonts w:ascii="Corbel" w:hAnsi="Corbel"/>
          <w:b w:val="0"/>
          <w:szCs w:val="24"/>
        </w:rPr>
      </w:pPr>
      <w:proofErr w:type="spellStart"/>
      <w:r w:rsidRPr="00051BCF">
        <w:rPr>
          <w:rFonts w:ascii="Corbel" w:hAnsi="Corbel"/>
          <w:b w:val="0"/>
          <w:szCs w:val="24"/>
        </w:rPr>
        <w:t>sem</w:t>
      </w:r>
      <w:proofErr w:type="spellEnd"/>
      <w:r w:rsidRPr="00051BCF">
        <w:rPr>
          <w:rFonts w:ascii="Corbel" w:hAnsi="Corbel"/>
          <w:b w:val="0"/>
          <w:szCs w:val="24"/>
        </w:rPr>
        <w:t>.</w:t>
      </w:r>
      <w:r>
        <w:rPr>
          <w:rFonts w:ascii="Corbel" w:hAnsi="Corbel"/>
          <w:b w:val="0"/>
          <w:szCs w:val="24"/>
        </w:rPr>
        <w:t xml:space="preserve"> III   </w:t>
      </w:r>
      <w:r w:rsidRPr="00051BCF">
        <w:rPr>
          <w:rFonts w:ascii="Corbel" w:hAnsi="Corbel"/>
          <w:b w:val="0"/>
          <w:szCs w:val="24"/>
        </w:rPr>
        <w:t>wykład</w:t>
      </w:r>
      <w:r w:rsidR="00FD4D0E">
        <w:rPr>
          <w:rFonts w:ascii="Corbel" w:hAnsi="Corbel"/>
          <w:b w:val="0"/>
          <w:szCs w:val="24"/>
        </w:rPr>
        <w:t xml:space="preserve"> </w:t>
      </w:r>
      <w:r w:rsidR="00FD4D0E" w:rsidRPr="007902BB">
        <w:rPr>
          <w:rFonts w:ascii="Corbel" w:hAnsi="Corbel"/>
          <w:b w:val="0"/>
          <w:szCs w:val="24"/>
        </w:rPr>
        <w:t>–</w:t>
      </w:r>
      <w:r w:rsidR="00FD4D0E">
        <w:rPr>
          <w:rFonts w:ascii="Corbel" w:hAnsi="Corbel"/>
          <w:b w:val="0"/>
          <w:szCs w:val="24"/>
        </w:rPr>
        <w:t xml:space="preserve"> </w:t>
      </w:r>
      <w:r w:rsidRPr="00051BCF">
        <w:rPr>
          <w:rFonts w:ascii="Corbel" w:hAnsi="Corbel"/>
          <w:b w:val="0"/>
          <w:szCs w:val="24"/>
        </w:rPr>
        <w:t>zaliczenie</w:t>
      </w:r>
      <w:r>
        <w:rPr>
          <w:rFonts w:ascii="Corbel" w:hAnsi="Corbel"/>
          <w:b w:val="0"/>
          <w:szCs w:val="24"/>
        </w:rPr>
        <w:t xml:space="preserve"> </w:t>
      </w:r>
      <w:r w:rsidRPr="00051BCF">
        <w:rPr>
          <w:rFonts w:ascii="Corbel" w:hAnsi="Corbel"/>
          <w:b w:val="0"/>
          <w:szCs w:val="24"/>
        </w:rPr>
        <w:t>bez</w:t>
      </w:r>
      <w:r>
        <w:rPr>
          <w:rFonts w:ascii="Corbel" w:hAnsi="Corbel"/>
          <w:b w:val="0"/>
          <w:szCs w:val="24"/>
        </w:rPr>
        <w:t xml:space="preserve"> </w:t>
      </w:r>
      <w:r w:rsidRPr="00051BCF">
        <w:rPr>
          <w:rFonts w:ascii="Corbel" w:hAnsi="Corbel"/>
          <w:b w:val="0"/>
          <w:szCs w:val="24"/>
        </w:rPr>
        <w:t>oceny</w:t>
      </w:r>
    </w:p>
    <w:p w14:paraId="59D494C9" w14:textId="7D98D843" w:rsidR="00070B56" w:rsidRPr="00B169DF" w:rsidRDefault="00051BCF" w:rsidP="00DB23A1">
      <w:pPr>
        <w:pStyle w:val="Punktygwne"/>
        <w:spacing w:before="0" w:after="0"/>
        <w:ind w:left="708"/>
        <w:rPr>
          <w:rFonts w:ascii="Corbel" w:hAnsi="Corbel"/>
          <w:b w:val="0"/>
          <w:szCs w:val="24"/>
        </w:rPr>
      </w:pPr>
      <w:proofErr w:type="spellStart"/>
      <w:r w:rsidRPr="00051BCF">
        <w:rPr>
          <w:rFonts w:ascii="Corbel" w:hAnsi="Corbel"/>
          <w:b w:val="0"/>
          <w:szCs w:val="24"/>
        </w:rPr>
        <w:t>sem.I</w:t>
      </w:r>
      <w:r>
        <w:rPr>
          <w:rFonts w:ascii="Corbel" w:hAnsi="Corbel"/>
          <w:b w:val="0"/>
          <w:szCs w:val="24"/>
        </w:rPr>
        <w:t>V</w:t>
      </w:r>
      <w:proofErr w:type="spellEnd"/>
      <w:r>
        <w:rPr>
          <w:rFonts w:ascii="Corbel" w:hAnsi="Corbel"/>
          <w:b w:val="0"/>
          <w:szCs w:val="24"/>
        </w:rPr>
        <w:t xml:space="preserve">    </w:t>
      </w:r>
      <w:r w:rsidR="00070B56" w:rsidRPr="007902BB">
        <w:rPr>
          <w:rFonts w:ascii="Corbel" w:hAnsi="Corbel"/>
          <w:b w:val="0"/>
          <w:szCs w:val="24"/>
        </w:rPr>
        <w:t>wykład – egzamin</w:t>
      </w:r>
    </w:p>
    <w:p w14:paraId="3C3564DE" w14:textId="77777777" w:rsidR="00E960BB" w:rsidRPr="00B169DF" w:rsidRDefault="00E960BB" w:rsidP="00DB23A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1D585950" w:rsidR="00E960BB" w:rsidRDefault="0085747A" w:rsidP="00DB23A1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2.</w:t>
      </w:r>
      <w:r w:rsidR="00DB23A1">
        <w:rPr>
          <w:rFonts w:ascii="Corbel" w:hAnsi="Corbel"/>
          <w:szCs w:val="24"/>
        </w:rPr>
        <w:t xml:space="preserve"> </w:t>
      </w:r>
      <w:r w:rsidRPr="00B169DF">
        <w:rPr>
          <w:rFonts w:ascii="Corbel" w:hAnsi="Corbel"/>
          <w:szCs w:val="24"/>
        </w:rPr>
        <w:t>Wymagania wstępne</w:t>
      </w:r>
    </w:p>
    <w:p w14:paraId="5A9B92B7" w14:textId="77777777" w:rsidR="00DB23A1" w:rsidRPr="00B169DF" w:rsidRDefault="00DB23A1" w:rsidP="00DB23A1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9"/>
      </w:tblGrid>
      <w:tr w:rsidR="0085747A" w:rsidRPr="00B169DF" w14:paraId="170821A1" w14:textId="77777777" w:rsidTr="00DB23A1">
        <w:trPr>
          <w:trHeight w:val="337"/>
        </w:trPr>
        <w:tc>
          <w:tcPr>
            <w:tcW w:w="9409" w:type="dxa"/>
          </w:tcPr>
          <w:p w14:paraId="1BB8AE6C" w14:textId="2C263CAD" w:rsidR="0085747A" w:rsidRPr="00B169DF" w:rsidRDefault="00070B56" w:rsidP="00DB23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902BB">
              <w:rPr>
                <w:rFonts w:ascii="Corbel" w:hAnsi="Corbel"/>
                <w:b w:val="0"/>
                <w:szCs w:val="24"/>
              </w:rPr>
              <w:t>Nauka o państwie i polityce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4542FE" w14:textId="77777777" w:rsidR="00DB23A1" w:rsidRDefault="00DB23A1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25F38AC3" w14:textId="2566CFF9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070B56" w:rsidRPr="00B169DF" w14:paraId="3370B0D4" w14:textId="77777777" w:rsidTr="00070B56">
        <w:tc>
          <w:tcPr>
            <w:tcW w:w="845" w:type="dxa"/>
            <w:vAlign w:val="center"/>
          </w:tcPr>
          <w:p w14:paraId="14E4A467" w14:textId="77777777" w:rsidR="00070B56" w:rsidRPr="00B169DF" w:rsidRDefault="00070B56" w:rsidP="00070B5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5454E060" w14:textId="004D3BB9" w:rsidR="00070B56" w:rsidRPr="00B169DF" w:rsidRDefault="00070B56" w:rsidP="00070B5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902BB">
              <w:rPr>
                <w:rFonts w:ascii="Corbel" w:hAnsi="Corbel"/>
                <w:b w:val="0"/>
                <w:sz w:val="24"/>
                <w:szCs w:val="24"/>
              </w:rPr>
              <w:t>Celem prowadzonych zajęć jest zapoznanie studenta z przyjętą na gruncie Konstytucji z 1997 r. konstrukcją ustroju państwowego III RP (geneza ustrojowa, zasady, mechanizmy i instytucje prawne, orzecznictwo, doktryna, praktyka ustrojowa)</w:t>
            </w:r>
          </w:p>
        </w:tc>
      </w:tr>
    </w:tbl>
    <w:p w14:paraId="41E41984" w14:textId="77777777" w:rsidR="00070B56" w:rsidRDefault="00070B56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26B57CD0" w14:textId="30A19529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6"/>
        <w:gridCol w:w="6569"/>
        <w:gridCol w:w="1695"/>
      </w:tblGrid>
      <w:tr w:rsidR="00070B56" w:rsidRPr="008D10A3" w14:paraId="1215DFDD" w14:textId="77777777" w:rsidTr="00070B56">
        <w:tc>
          <w:tcPr>
            <w:tcW w:w="1256" w:type="dxa"/>
            <w:vAlign w:val="center"/>
          </w:tcPr>
          <w:p w14:paraId="1DA2A1BF" w14:textId="78ABEB09" w:rsidR="00070B56" w:rsidRPr="008D10A3" w:rsidRDefault="00070B56" w:rsidP="00070B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EK (efekt uczenia się)</w:t>
            </w:r>
          </w:p>
        </w:tc>
        <w:tc>
          <w:tcPr>
            <w:tcW w:w="6569" w:type="dxa"/>
            <w:vAlign w:val="center"/>
          </w:tcPr>
          <w:p w14:paraId="0323E36C" w14:textId="0F64FE89" w:rsidR="00070B56" w:rsidRPr="008D10A3" w:rsidRDefault="00070B56" w:rsidP="00070B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695" w:type="dxa"/>
            <w:vAlign w:val="center"/>
          </w:tcPr>
          <w:p w14:paraId="12D86135" w14:textId="0C54A438" w:rsidR="00070B56" w:rsidRPr="008D10A3" w:rsidRDefault="00070B56" w:rsidP="00070B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szCs w:val="24"/>
              </w:rPr>
              <w:footnoteReference w:id="1"/>
            </w:r>
          </w:p>
        </w:tc>
      </w:tr>
      <w:tr w:rsidR="00070B56" w:rsidRPr="008D10A3" w14:paraId="1DB5DB44" w14:textId="77777777" w:rsidTr="00DB23A1">
        <w:tc>
          <w:tcPr>
            <w:tcW w:w="1256" w:type="dxa"/>
          </w:tcPr>
          <w:p w14:paraId="6C39CED7" w14:textId="6D0811DF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6569" w:type="dxa"/>
          </w:tcPr>
          <w:p w14:paraId="00C0F8BC" w14:textId="1FBD945A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Ma pogłębioną i rozszerzoną wiedzę o charakterze </w:t>
            </w:r>
            <w:r w:rsidR="00051BCF">
              <w:rPr>
                <w:rFonts w:ascii="Corbel" w:eastAsia="Times New Roman" w:hAnsi="Corbel"/>
                <w:sz w:val="24"/>
                <w:szCs w:val="24"/>
                <w:lang w:eastAsia="pl-PL"/>
              </w:rPr>
              <w:t>nauki prawa konstytucyjnego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051BCF">
              <w:rPr>
                <w:rFonts w:ascii="Corbel" w:eastAsia="Times New Roman" w:hAnsi="Corbel"/>
                <w:sz w:val="24"/>
                <w:szCs w:val="24"/>
                <w:lang w:eastAsia="pl-PL"/>
              </w:rPr>
              <w:t>jej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usytuowaniu oraz znaczeniu w systemie nauk oraz o relacj</w:t>
            </w:r>
            <w:r w:rsidR="00051BCF">
              <w:rPr>
                <w:rFonts w:ascii="Corbel" w:eastAsia="Times New Roman" w:hAnsi="Corbel"/>
                <w:sz w:val="24"/>
                <w:szCs w:val="24"/>
                <w:lang w:eastAsia="pl-PL"/>
              </w:rPr>
              <w:t>i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do innych nauk;</w:t>
            </w:r>
          </w:p>
        </w:tc>
        <w:tc>
          <w:tcPr>
            <w:tcW w:w="1695" w:type="dxa"/>
          </w:tcPr>
          <w:p w14:paraId="0612E3B2" w14:textId="31C8C552" w:rsidR="00070B56" w:rsidRPr="008D10A3" w:rsidRDefault="00051BCF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K_W01</w:t>
            </w:r>
          </w:p>
        </w:tc>
      </w:tr>
      <w:tr w:rsidR="00070B56" w:rsidRPr="008D10A3" w14:paraId="0BC562B5" w14:textId="77777777" w:rsidTr="00DB23A1">
        <w:trPr>
          <w:trHeight w:val="377"/>
        </w:trPr>
        <w:tc>
          <w:tcPr>
            <w:tcW w:w="1256" w:type="dxa"/>
          </w:tcPr>
          <w:p w14:paraId="64A97622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569" w:type="dxa"/>
          </w:tcPr>
          <w:p w14:paraId="5425DA44" w14:textId="28C72083" w:rsidR="00070B56" w:rsidRPr="008D10A3" w:rsidRDefault="00070B56" w:rsidP="00DB23A1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Ma pogłębioną i rozszerzoną wiedzę na temat norm, reguł i instytucji prawnych zarówno w zakresie </w:t>
            </w:r>
            <w:r w:rsidR="00051BCF">
              <w:rPr>
                <w:rFonts w:ascii="Corbel" w:eastAsia="Times New Roman" w:hAnsi="Corbel"/>
                <w:sz w:val="24"/>
                <w:szCs w:val="24"/>
                <w:lang w:eastAsia="pl-PL"/>
              </w:rPr>
              <w:t>prawa konstytucyjnego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. </w:t>
            </w:r>
          </w:p>
        </w:tc>
        <w:tc>
          <w:tcPr>
            <w:tcW w:w="1695" w:type="dxa"/>
          </w:tcPr>
          <w:p w14:paraId="4B33580A" w14:textId="69AA0EDA" w:rsidR="00070B56" w:rsidRPr="008D10A3" w:rsidRDefault="00051BCF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K_W02</w:t>
            </w:r>
          </w:p>
        </w:tc>
      </w:tr>
      <w:tr w:rsidR="00070B56" w:rsidRPr="008D10A3" w14:paraId="58550080" w14:textId="77777777" w:rsidTr="00DB23A1">
        <w:tc>
          <w:tcPr>
            <w:tcW w:w="1256" w:type="dxa"/>
          </w:tcPr>
          <w:p w14:paraId="2E6882E3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569" w:type="dxa"/>
          </w:tcPr>
          <w:p w14:paraId="7A71FCBA" w14:textId="2EE8C995" w:rsidR="00070B56" w:rsidRPr="008D10A3" w:rsidRDefault="00070B56" w:rsidP="00DB23A1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Ma pogłębioną wiedzę na temat źródeł i instytucji </w:t>
            </w:r>
            <w:r w:rsidR="00051BCF">
              <w:rPr>
                <w:rFonts w:ascii="Corbel" w:eastAsia="Times New Roman" w:hAnsi="Corbel"/>
                <w:sz w:val="24"/>
                <w:szCs w:val="24"/>
                <w:lang w:eastAsia="pl-PL"/>
              </w:rPr>
              <w:t>prawa konstytucyjnego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, relacji pomiędzy prawem UE a prawem polskim</w:t>
            </w:r>
            <w:r w:rsidR="00051BCF">
              <w:rPr>
                <w:rFonts w:ascii="Corbel" w:eastAsia="Times New Roman" w:hAnsi="Corbel"/>
                <w:sz w:val="24"/>
                <w:szCs w:val="24"/>
                <w:lang w:eastAsia="pl-PL"/>
              </w:rPr>
              <w:t>, w tym prawem konstytucyjnym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695" w:type="dxa"/>
          </w:tcPr>
          <w:p w14:paraId="01F9699B" w14:textId="0264DD02" w:rsidR="00070B56" w:rsidRPr="008D10A3" w:rsidRDefault="00051BCF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K_W03</w:t>
            </w:r>
          </w:p>
        </w:tc>
      </w:tr>
      <w:tr w:rsidR="00070B56" w:rsidRPr="008D10A3" w14:paraId="7B1B3A31" w14:textId="77777777" w:rsidTr="00DB23A1">
        <w:tc>
          <w:tcPr>
            <w:tcW w:w="1256" w:type="dxa"/>
          </w:tcPr>
          <w:p w14:paraId="50011A40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569" w:type="dxa"/>
          </w:tcPr>
          <w:p w14:paraId="5558DB5F" w14:textId="77777777" w:rsidR="00070B56" w:rsidRPr="008D10A3" w:rsidRDefault="00070B56" w:rsidP="00DB23A1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Ma pogłębioną wiedzę na temat procesów stanowienia 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br/>
              <w:t>prawa;</w:t>
            </w:r>
          </w:p>
        </w:tc>
        <w:tc>
          <w:tcPr>
            <w:tcW w:w="1695" w:type="dxa"/>
          </w:tcPr>
          <w:p w14:paraId="4CE4A859" w14:textId="324F307D" w:rsidR="00070B56" w:rsidRPr="008D10A3" w:rsidRDefault="00051BCF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K_W04</w:t>
            </w:r>
          </w:p>
        </w:tc>
      </w:tr>
      <w:tr w:rsidR="00070B56" w:rsidRPr="008D10A3" w14:paraId="71E3FF78" w14:textId="77777777" w:rsidTr="00DB23A1">
        <w:tc>
          <w:tcPr>
            <w:tcW w:w="1256" w:type="dxa"/>
          </w:tcPr>
          <w:p w14:paraId="5E945E2A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6569" w:type="dxa"/>
          </w:tcPr>
          <w:p w14:paraId="7CED4E8A" w14:textId="77777777" w:rsidR="00070B56" w:rsidRPr="008D10A3" w:rsidRDefault="00070B56" w:rsidP="00DB23A1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Ma pogłębioną wiedzę na temat procesów stosowania prawa;</w:t>
            </w:r>
          </w:p>
        </w:tc>
        <w:tc>
          <w:tcPr>
            <w:tcW w:w="1695" w:type="dxa"/>
          </w:tcPr>
          <w:p w14:paraId="36EB09CE" w14:textId="7EC4A677" w:rsidR="00070B56" w:rsidRPr="008D10A3" w:rsidRDefault="00051BCF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K_W05</w:t>
            </w:r>
          </w:p>
        </w:tc>
      </w:tr>
      <w:tr w:rsidR="00070B56" w:rsidRPr="008D10A3" w14:paraId="16480894" w14:textId="77777777" w:rsidTr="00DB23A1">
        <w:tc>
          <w:tcPr>
            <w:tcW w:w="1256" w:type="dxa"/>
          </w:tcPr>
          <w:p w14:paraId="52CCA46A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6569" w:type="dxa"/>
          </w:tcPr>
          <w:p w14:paraId="0FCC603C" w14:textId="3AC75B2D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Zna i rozumie terminologię właściwą dla języka prawnego i prawniczego oraz zna i rozumie podstawowe pojęcia jakimi 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br/>
            </w:r>
            <w:r w:rsidR="00051BCF">
              <w:rPr>
                <w:rFonts w:ascii="Corbel" w:eastAsia="Times New Roman" w:hAnsi="Corbel"/>
                <w:sz w:val="24"/>
                <w:szCs w:val="24"/>
                <w:lang w:eastAsia="pl-PL"/>
              </w:rPr>
              <w:t>posługuje się nauka prawa konstytucyjnego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695" w:type="dxa"/>
          </w:tcPr>
          <w:p w14:paraId="2E949C97" w14:textId="4EC71666" w:rsidR="00070B56" w:rsidRPr="008D10A3" w:rsidRDefault="00051BCF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K_W06</w:t>
            </w:r>
          </w:p>
        </w:tc>
      </w:tr>
      <w:tr w:rsidR="00070B56" w:rsidRPr="008D10A3" w14:paraId="4F7B51AE" w14:textId="77777777" w:rsidTr="00DB23A1">
        <w:trPr>
          <w:trHeight w:val="701"/>
        </w:trPr>
        <w:tc>
          <w:tcPr>
            <w:tcW w:w="1256" w:type="dxa"/>
          </w:tcPr>
          <w:p w14:paraId="647DC053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6569" w:type="dxa"/>
          </w:tcPr>
          <w:p w14:paraId="47481096" w14:textId="77777777" w:rsidR="00070B56" w:rsidRPr="008D10A3" w:rsidRDefault="00070B56" w:rsidP="00DB23A1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Ma rozszerzoną wiedzę na temat struktur i instytucji 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br/>
              <w:t>polskiego systemu prawa (w tym władzy: ustawodawczej, wykonawczej i sądowniczej, organów i instytucji ochrony prawa);</w:t>
            </w:r>
          </w:p>
        </w:tc>
        <w:tc>
          <w:tcPr>
            <w:tcW w:w="1695" w:type="dxa"/>
          </w:tcPr>
          <w:p w14:paraId="32B11B91" w14:textId="197DC11F" w:rsidR="00070B56" w:rsidRPr="008D10A3" w:rsidRDefault="00051BCF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K_W07</w:t>
            </w:r>
          </w:p>
        </w:tc>
      </w:tr>
      <w:tr w:rsidR="00070B56" w:rsidRPr="008D10A3" w14:paraId="6851D28C" w14:textId="77777777" w:rsidTr="00DB23A1">
        <w:tc>
          <w:tcPr>
            <w:tcW w:w="1256" w:type="dxa"/>
          </w:tcPr>
          <w:p w14:paraId="2433B18A" w14:textId="69A284E1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6569" w:type="dxa"/>
          </w:tcPr>
          <w:p w14:paraId="6E2EBCEB" w14:textId="77777777" w:rsidR="00070B56" w:rsidRPr="008D10A3" w:rsidRDefault="00070B56" w:rsidP="00DB23A1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Ma rozszerzoną wiedzę na temat ustroju, struktur i zasad funkcjonowania demokratycznego państwa prawnego;</w:t>
            </w:r>
          </w:p>
        </w:tc>
        <w:tc>
          <w:tcPr>
            <w:tcW w:w="1695" w:type="dxa"/>
          </w:tcPr>
          <w:p w14:paraId="12126FA5" w14:textId="38A853B7" w:rsidR="00070B56" w:rsidRPr="008D10A3" w:rsidRDefault="00051BCF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K_W08</w:t>
            </w:r>
          </w:p>
        </w:tc>
      </w:tr>
      <w:tr w:rsidR="00070B56" w:rsidRPr="008D10A3" w14:paraId="5EC4AB3D" w14:textId="77777777" w:rsidTr="00DB23A1">
        <w:tc>
          <w:tcPr>
            <w:tcW w:w="1256" w:type="dxa"/>
          </w:tcPr>
          <w:p w14:paraId="7E78B96C" w14:textId="1AD0A919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EK_09</w:t>
            </w:r>
          </w:p>
        </w:tc>
        <w:tc>
          <w:tcPr>
            <w:tcW w:w="6569" w:type="dxa"/>
          </w:tcPr>
          <w:p w14:paraId="786E66C2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Ma pogłębioną wiedzę na temat zasad i norm etycznych oraz etyki zawodowej;</w:t>
            </w:r>
          </w:p>
        </w:tc>
        <w:tc>
          <w:tcPr>
            <w:tcW w:w="1695" w:type="dxa"/>
          </w:tcPr>
          <w:p w14:paraId="3E690A80" w14:textId="18FF7D6F" w:rsidR="00070B56" w:rsidRPr="008D10A3" w:rsidRDefault="00051BCF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K_W09</w:t>
            </w:r>
          </w:p>
        </w:tc>
      </w:tr>
      <w:tr w:rsidR="00070B56" w:rsidRPr="008D10A3" w14:paraId="0D567928" w14:textId="77777777" w:rsidTr="00DB23A1">
        <w:tc>
          <w:tcPr>
            <w:tcW w:w="1256" w:type="dxa"/>
          </w:tcPr>
          <w:p w14:paraId="39EA1BBA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6569" w:type="dxa"/>
          </w:tcPr>
          <w:p w14:paraId="65367CDE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Ma pogłębioną wiedzę o historycznej ewolucji i o poglądach na temat instytucji polityczno-prawnych oraz na temat procesów i przyczyn zmian zachodzących w zakresie państwa i prawa;</w:t>
            </w:r>
          </w:p>
        </w:tc>
        <w:tc>
          <w:tcPr>
            <w:tcW w:w="1695" w:type="dxa"/>
          </w:tcPr>
          <w:p w14:paraId="766149BB" w14:textId="12CACF5B" w:rsidR="00070B56" w:rsidRPr="008D10A3" w:rsidRDefault="00D004A9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K_W10</w:t>
            </w:r>
          </w:p>
        </w:tc>
      </w:tr>
      <w:tr w:rsidR="00070B56" w:rsidRPr="008D10A3" w14:paraId="605962EA" w14:textId="77777777" w:rsidTr="00DB23A1">
        <w:tc>
          <w:tcPr>
            <w:tcW w:w="1256" w:type="dxa"/>
          </w:tcPr>
          <w:p w14:paraId="4972AE80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EK_11</w:t>
            </w:r>
          </w:p>
        </w:tc>
        <w:tc>
          <w:tcPr>
            <w:tcW w:w="6569" w:type="dxa"/>
          </w:tcPr>
          <w:p w14:paraId="4F9D3C77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Zna i rozumie metody badawcze i narzędzia opisu, w tym techniki pozyskiwania danych właściwe dla nauk prawnych oraz posiada wiedzę na temat fundamentalnych dylematach współczesnej cywilizacji;</w:t>
            </w:r>
          </w:p>
        </w:tc>
        <w:tc>
          <w:tcPr>
            <w:tcW w:w="1695" w:type="dxa"/>
          </w:tcPr>
          <w:p w14:paraId="5E258482" w14:textId="40E7F8E0" w:rsidR="00070B56" w:rsidRPr="008D10A3" w:rsidRDefault="00D004A9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,K_W12</w:t>
            </w:r>
          </w:p>
        </w:tc>
      </w:tr>
      <w:tr w:rsidR="00070B56" w:rsidRPr="008D10A3" w14:paraId="67010AE1" w14:textId="77777777" w:rsidTr="00DB23A1">
        <w:tc>
          <w:tcPr>
            <w:tcW w:w="1256" w:type="dxa"/>
          </w:tcPr>
          <w:p w14:paraId="6034963B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EK_12</w:t>
            </w:r>
          </w:p>
        </w:tc>
        <w:tc>
          <w:tcPr>
            <w:tcW w:w="6569" w:type="dxa"/>
          </w:tcPr>
          <w:p w14:paraId="5C742C80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prawidłowo interpretować i wyjaśniać znaczenie norm i stosunków prawnych;</w:t>
            </w:r>
          </w:p>
        </w:tc>
        <w:tc>
          <w:tcPr>
            <w:tcW w:w="1695" w:type="dxa"/>
          </w:tcPr>
          <w:p w14:paraId="6FDC06E2" w14:textId="73F2EC1E" w:rsidR="00070B56" w:rsidRPr="008D10A3" w:rsidRDefault="00D004A9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K_U01</w:t>
            </w:r>
          </w:p>
        </w:tc>
      </w:tr>
      <w:tr w:rsidR="00070B56" w:rsidRPr="008D10A3" w14:paraId="26F2C05F" w14:textId="77777777" w:rsidTr="00DB23A1">
        <w:tc>
          <w:tcPr>
            <w:tcW w:w="1256" w:type="dxa"/>
          </w:tcPr>
          <w:p w14:paraId="2E0B4077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lastRenderedPageBreak/>
              <w:t>EK_13</w:t>
            </w:r>
          </w:p>
        </w:tc>
        <w:tc>
          <w:tcPr>
            <w:tcW w:w="6569" w:type="dxa"/>
          </w:tcPr>
          <w:p w14:paraId="00B4F033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prawidłowo interpretować i wyjaśniać relacje pomiędzy systemem prawnym a innymi systemami normatywnymi;</w:t>
            </w:r>
          </w:p>
        </w:tc>
        <w:tc>
          <w:tcPr>
            <w:tcW w:w="1695" w:type="dxa"/>
          </w:tcPr>
          <w:p w14:paraId="386F7546" w14:textId="14661831" w:rsidR="00070B56" w:rsidRPr="008D10A3" w:rsidRDefault="00D004A9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K_U02</w:t>
            </w:r>
          </w:p>
        </w:tc>
      </w:tr>
      <w:tr w:rsidR="00070B56" w:rsidRPr="008D10A3" w14:paraId="7AEA3257" w14:textId="77777777" w:rsidTr="00DB23A1">
        <w:tc>
          <w:tcPr>
            <w:tcW w:w="1256" w:type="dxa"/>
          </w:tcPr>
          <w:p w14:paraId="49CAB575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EK_14</w:t>
            </w:r>
          </w:p>
        </w:tc>
        <w:tc>
          <w:tcPr>
            <w:tcW w:w="6569" w:type="dxa"/>
          </w:tcPr>
          <w:p w14:paraId="00A02525" w14:textId="77777777" w:rsidR="00070B56" w:rsidRPr="008D10A3" w:rsidRDefault="00070B56" w:rsidP="00DB23A1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analizować przyczyny i przebieg procesu stanowienia prawa</w:t>
            </w:r>
          </w:p>
        </w:tc>
        <w:tc>
          <w:tcPr>
            <w:tcW w:w="1695" w:type="dxa"/>
          </w:tcPr>
          <w:p w14:paraId="1ABDB58A" w14:textId="3885C784" w:rsidR="00070B56" w:rsidRPr="008D10A3" w:rsidRDefault="00D004A9" w:rsidP="00DB23A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K_U03</w:t>
            </w:r>
          </w:p>
        </w:tc>
      </w:tr>
      <w:tr w:rsidR="00070B56" w:rsidRPr="008D10A3" w14:paraId="503D4B9E" w14:textId="77777777" w:rsidTr="00DB23A1">
        <w:tc>
          <w:tcPr>
            <w:tcW w:w="1256" w:type="dxa"/>
          </w:tcPr>
          <w:p w14:paraId="059A3CB1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mallCaps/>
                <w:sz w:val="24"/>
                <w:szCs w:val="24"/>
              </w:rPr>
              <w:t>EK_15</w:t>
            </w:r>
          </w:p>
        </w:tc>
        <w:tc>
          <w:tcPr>
            <w:tcW w:w="6569" w:type="dxa"/>
          </w:tcPr>
          <w:p w14:paraId="0916FE96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Potrafi analizować przyczyny i przebieg procesu stosowania prawa</w:t>
            </w:r>
          </w:p>
        </w:tc>
        <w:tc>
          <w:tcPr>
            <w:tcW w:w="1695" w:type="dxa"/>
          </w:tcPr>
          <w:p w14:paraId="52318161" w14:textId="73CB75E9" w:rsidR="00070B56" w:rsidRPr="008D10A3" w:rsidRDefault="00D004A9" w:rsidP="00DB23A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K_U04</w:t>
            </w:r>
          </w:p>
        </w:tc>
      </w:tr>
      <w:tr w:rsidR="00070B56" w:rsidRPr="008D10A3" w14:paraId="305F39DA" w14:textId="77777777" w:rsidTr="00DB23A1">
        <w:tc>
          <w:tcPr>
            <w:tcW w:w="1256" w:type="dxa"/>
          </w:tcPr>
          <w:p w14:paraId="5A8ABD05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mallCaps/>
                <w:sz w:val="24"/>
                <w:szCs w:val="24"/>
              </w:rPr>
              <w:t>EK_16</w:t>
            </w:r>
          </w:p>
        </w:tc>
        <w:tc>
          <w:tcPr>
            <w:tcW w:w="6569" w:type="dxa"/>
          </w:tcPr>
          <w:p w14:paraId="178253BE" w14:textId="09E724D1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 xml:space="preserve">Sprawnie posługuje się normami, regułami oraz instytucjami prawnymi obowiązującymi w polskim systemie prawa; w zależności od dokonanego samodzielnie wyboru posiada rozszerzone umiejętności rozwiązywania konkretnych problemów prawnych w zakresie </w:t>
            </w:r>
            <w:r w:rsidR="00D004A9">
              <w:rPr>
                <w:rFonts w:ascii="Corbel" w:hAnsi="Corbel"/>
                <w:sz w:val="24"/>
                <w:szCs w:val="24"/>
              </w:rPr>
              <w:t>prawa konstytucyjnego</w:t>
            </w:r>
            <w:r w:rsidRPr="008D10A3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695" w:type="dxa"/>
          </w:tcPr>
          <w:p w14:paraId="7DD35B37" w14:textId="21982FB0" w:rsidR="00070B56" w:rsidRPr="008D10A3" w:rsidRDefault="00D004A9" w:rsidP="00DB23A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K_U05</w:t>
            </w:r>
          </w:p>
        </w:tc>
      </w:tr>
      <w:tr w:rsidR="00070B56" w:rsidRPr="008D10A3" w14:paraId="16C85707" w14:textId="77777777" w:rsidTr="00DB23A1">
        <w:tc>
          <w:tcPr>
            <w:tcW w:w="1256" w:type="dxa"/>
          </w:tcPr>
          <w:p w14:paraId="0AC101DC" w14:textId="51F3D323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EK_17</w:t>
            </w:r>
          </w:p>
        </w:tc>
        <w:tc>
          <w:tcPr>
            <w:tcW w:w="6569" w:type="dxa"/>
          </w:tcPr>
          <w:p w14:paraId="29710B19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formułować własne opinie w odniesieniu do poznanych instytucji prawnych i politycznych;</w:t>
            </w:r>
          </w:p>
        </w:tc>
        <w:tc>
          <w:tcPr>
            <w:tcW w:w="1695" w:type="dxa"/>
          </w:tcPr>
          <w:p w14:paraId="70C37E11" w14:textId="580D67FD" w:rsidR="00070B56" w:rsidRPr="008D10A3" w:rsidRDefault="00D004A9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K_U06</w:t>
            </w:r>
          </w:p>
        </w:tc>
      </w:tr>
      <w:tr w:rsidR="00070B56" w:rsidRPr="008D10A3" w14:paraId="05E50FF9" w14:textId="77777777" w:rsidTr="00DB23A1">
        <w:tc>
          <w:tcPr>
            <w:tcW w:w="1256" w:type="dxa"/>
          </w:tcPr>
          <w:p w14:paraId="1EBF5CF8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EK_18</w:t>
            </w:r>
          </w:p>
        </w:tc>
        <w:tc>
          <w:tcPr>
            <w:tcW w:w="6569" w:type="dxa"/>
          </w:tcPr>
          <w:p w14:paraId="2E5E5D21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właściwie analizować przyczyny i przebieg procesów związanych z funkcjonowaniem systemu polityczno-prawnego;</w:t>
            </w:r>
          </w:p>
        </w:tc>
        <w:tc>
          <w:tcPr>
            <w:tcW w:w="1695" w:type="dxa"/>
          </w:tcPr>
          <w:p w14:paraId="752775F4" w14:textId="5D760656" w:rsidR="00070B56" w:rsidRPr="008D10A3" w:rsidRDefault="00D004A9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K_U07</w:t>
            </w:r>
          </w:p>
        </w:tc>
      </w:tr>
      <w:tr w:rsidR="00070B56" w:rsidRPr="008D10A3" w14:paraId="62696038" w14:textId="77777777" w:rsidTr="00DB23A1">
        <w:tc>
          <w:tcPr>
            <w:tcW w:w="1256" w:type="dxa"/>
          </w:tcPr>
          <w:p w14:paraId="3FA28086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EK_19</w:t>
            </w:r>
          </w:p>
        </w:tc>
        <w:tc>
          <w:tcPr>
            <w:tcW w:w="6569" w:type="dxa"/>
          </w:tcPr>
          <w:p w14:paraId="58296FF1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sprawnie posługiwać się tekstami aktów normatywnych i interpretować je z wykorzystaniem języka prawniczego;</w:t>
            </w:r>
          </w:p>
        </w:tc>
        <w:tc>
          <w:tcPr>
            <w:tcW w:w="1695" w:type="dxa"/>
          </w:tcPr>
          <w:p w14:paraId="48B85388" w14:textId="13445B51" w:rsidR="00070B56" w:rsidRPr="008D10A3" w:rsidRDefault="00D004A9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K_U08</w:t>
            </w:r>
          </w:p>
        </w:tc>
      </w:tr>
      <w:tr w:rsidR="00070B56" w:rsidRPr="008D10A3" w14:paraId="7B53E5E8" w14:textId="77777777" w:rsidTr="00DB23A1">
        <w:tc>
          <w:tcPr>
            <w:tcW w:w="1256" w:type="dxa"/>
          </w:tcPr>
          <w:p w14:paraId="7F9D400C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EK_20</w:t>
            </w:r>
          </w:p>
        </w:tc>
        <w:tc>
          <w:tcPr>
            <w:tcW w:w="6569" w:type="dxa"/>
          </w:tcPr>
          <w:p w14:paraId="4EAF084A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dokonać subsumcji określonego stanu faktycznego do normy lub norm prawnych;</w:t>
            </w:r>
          </w:p>
        </w:tc>
        <w:tc>
          <w:tcPr>
            <w:tcW w:w="1695" w:type="dxa"/>
          </w:tcPr>
          <w:p w14:paraId="2BDDE982" w14:textId="70EEEC4B" w:rsidR="00070B56" w:rsidRPr="008D10A3" w:rsidRDefault="00D004A9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K_U10</w:t>
            </w:r>
          </w:p>
        </w:tc>
      </w:tr>
      <w:tr w:rsidR="00070B56" w:rsidRPr="008D10A3" w14:paraId="73646934" w14:textId="77777777" w:rsidTr="00DB23A1">
        <w:tc>
          <w:tcPr>
            <w:tcW w:w="1256" w:type="dxa"/>
          </w:tcPr>
          <w:p w14:paraId="5CA7F2A3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EK_21</w:t>
            </w:r>
          </w:p>
        </w:tc>
        <w:tc>
          <w:tcPr>
            <w:tcW w:w="6569" w:type="dxa"/>
          </w:tcPr>
          <w:p w14:paraId="32142CB6" w14:textId="77777777" w:rsidR="00070B56" w:rsidRPr="008D10A3" w:rsidRDefault="00070B56" w:rsidP="00DB23A1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stawiać proste hipotezy badawcze i je weryfikować;</w:t>
            </w:r>
          </w:p>
        </w:tc>
        <w:tc>
          <w:tcPr>
            <w:tcW w:w="1695" w:type="dxa"/>
          </w:tcPr>
          <w:p w14:paraId="4B03FF42" w14:textId="2C4C6767" w:rsidR="00070B56" w:rsidRPr="008D10A3" w:rsidRDefault="00D004A9" w:rsidP="00DB23A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K_U11</w:t>
            </w:r>
          </w:p>
        </w:tc>
      </w:tr>
      <w:tr w:rsidR="00070B56" w:rsidRPr="008D10A3" w14:paraId="15C95D4F" w14:textId="77777777" w:rsidTr="00DB23A1">
        <w:tc>
          <w:tcPr>
            <w:tcW w:w="1256" w:type="dxa"/>
          </w:tcPr>
          <w:p w14:paraId="6E24F51C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mallCaps/>
                <w:sz w:val="24"/>
                <w:szCs w:val="24"/>
              </w:rPr>
              <w:t>EK_22</w:t>
            </w:r>
          </w:p>
        </w:tc>
        <w:tc>
          <w:tcPr>
            <w:tcW w:w="6569" w:type="dxa"/>
          </w:tcPr>
          <w:p w14:paraId="1ADC31E1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Posiada pogłębioną umiejętność przygotowania prac pisemnych dotyczących określonych zagadnień i problemów prawnych za</w:t>
            </w:r>
            <w:r w:rsidRPr="008D10A3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8D10A3">
              <w:rPr>
                <w:rFonts w:ascii="Corbel" w:hAnsi="Corbel"/>
                <w:sz w:val="24"/>
                <w:szCs w:val="24"/>
              </w:rPr>
              <w:t>pomocą odpowiednio dobranych metod, narzędzi oraz zaawansowanych technik informacyjno-komunikacyjnych</w:t>
            </w:r>
          </w:p>
        </w:tc>
        <w:tc>
          <w:tcPr>
            <w:tcW w:w="1695" w:type="dxa"/>
          </w:tcPr>
          <w:p w14:paraId="0C723E36" w14:textId="62FA445C" w:rsidR="00070B56" w:rsidRPr="008D10A3" w:rsidRDefault="00D004A9" w:rsidP="00DB23A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K_U12</w:t>
            </w:r>
          </w:p>
        </w:tc>
      </w:tr>
      <w:tr w:rsidR="00070B56" w:rsidRPr="008D10A3" w14:paraId="10B94C71" w14:textId="77777777" w:rsidTr="00DB23A1">
        <w:tc>
          <w:tcPr>
            <w:tcW w:w="1256" w:type="dxa"/>
          </w:tcPr>
          <w:p w14:paraId="690D624F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mallCaps/>
                <w:sz w:val="24"/>
                <w:szCs w:val="24"/>
              </w:rPr>
              <w:t>EK_23</w:t>
            </w:r>
          </w:p>
        </w:tc>
        <w:tc>
          <w:tcPr>
            <w:tcW w:w="6569" w:type="dxa"/>
          </w:tcPr>
          <w:p w14:paraId="41815CE5" w14:textId="5873A6FE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 xml:space="preserve">Posiada pogłębioną umiejętność przygotowania wystąpień ustnych dotyczących określonych zagadnień i problemów </w:t>
            </w:r>
            <w:r w:rsidR="00D004A9">
              <w:rPr>
                <w:rFonts w:ascii="Corbel" w:hAnsi="Corbel"/>
                <w:sz w:val="24"/>
                <w:szCs w:val="24"/>
              </w:rPr>
              <w:t>związanych z prawem konstytucyjnym</w:t>
            </w:r>
            <w:r w:rsidRPr="008D10A3">
              <w:rPr>
                <w:rFonts w:ascii="Corbel" w:hAnsi="Corbel"/>
                <w:sz w:val="24"/>
                <w:szCs w:val="24"/>
              </w:rPr>
              <w:t xml:space="preserve"> za pomocą odpowiednio dobranych metod, narzędzi oraz zaawansowanych technik informacyjno-komunikacyjnych;</w:t>
            </w:r>
          </w:p>
        </w:tc>
        <w:tc>
          <w:tcPr>
            <w:tcW w:w="1695" w:type="dxa"/>
          </w:tcPr>
          <w:p w14:paraId="1AD5A21F" w14:textId="041179E7" w:rsidR="00070B56" w:rsidRPr="008D10A3" w:rsidRDefault="00D004A9" w:rsidP="00DB23A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K_U13</w:t>
            </w:r>
          </w:p>
        </w:tc>
      </w:tr>
      <w:tr w:rsidR="00070B56" w:rsidRPr="008D10A3" w14:paraId="1A9155A4" w14:textId="77777777" w:rsidTr="00DB23A1">
        <w:tc>
          <w:tcPr>
            <w:tcW w:w="1256" w:type="dxa"/>
          </w:tcPr>
          <w:p w14:paraId="2FB641F9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mallCaps/>
                <w:sz w:val="24"/>
                <w:szCs w:val="24"/>
              </w:rPr>
              <w:t>EK_24</w:t>
            </w:r>
          </w:p>
        </w:tc>
        <w:tc>
          <w:tcPr>
            <w:tcW w:w="6569" w:type="dxa"/>
          </w:tcPr>
          <w:p w14:paraId="7E0DCCC3" w14:textId="14D910FA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Potrafi określić obszary życia społecznego które podlegają lub mogą podlegać w przyszłości regulacjom prawn</w:t>
            </w:r>
            <w:r w:rsidR="00D004A9">
              <w:rPr>
                <w:rFonts w:ascii="Corbel" w:hAnsi="Corbel"/>
                <w:sz w:val="24"/>
                <w:szCs w:val="24"/>
              </w:rPr>
              <w:t>a konstytucyjnego</w:t>
            </w:r>
            <w:r w:rsidRPr="008D10A3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695" w:type="dxa"/>
          </w:tcPr>
          <w:p w14:paraId="727556D6" w14:textId="33D4E9A7" w:rsidR="00070B56" w:rsidRPr="008D10A3" w:rsidRDefault="00D004A9" w:rsidP="00DB23A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K_U15</w:t>
            </w:r>
          </w:p>
        </w:tc>
      </w:tr>
      <w:tr w:rsidR="00070B56" w:rsidRPr="008D10A3" w14:paraId="6A6D3183" w14:textId="77777777" w:rsidTr="00DB23A1">
        <w:tc>
          <w:tcPr>
            <w:tcW w:w="1256" w:type="dxa"/>
          </w:tcPr>
          <w:p w14:paraId="548F3ED5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mallCaps/>
                <w:sz w:val="24"/>
                <w:szCs w:val="24"/>
              </w:rPr>
              <w:t>EK_25</w:t>
            </w:r>
          </w:p>
        </w:tc>
        <w:tc>
          <w:tcPr>
            <w:tcW w:w="6569" w:type="dxa"/>
          </w:tcPr>
          <w:p w14:paraId="166A4B72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Posiada umiejętność wykorzystania zdobytej wiedzy teoretycznej oraz doboru właściwej metody dla rozwiązania określonego problemu prawnego</w:t>
            </w:r>
          </w:p>
        </w:tc>
        <w:tc>
          <w:tcPr>
            <w:tcW w:w="1695" w:type="dxa"/>
          </w:tcPr>
          <w:p w14:paraId="06DD14A2" w14:textId="36A0E15F" w:rsidR="00070B56" w:rsidRPr="008D10A3" w:rsidRDefault="00D004A9" w:rsidP="00DB23A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K_U16</w:t>
            </w:r>
          </w:p>
        </w:tc>
      </w:tr>
      <w:tr w:rsidR="00070B56" w:rsidRPr="008D10A3" w14:paraId="4F9A7B8D" w14:textId="77777777" w:rsidTr="00DB23A1">
        <w:tc>
          <w:tcPr>
            <w:tcW w:w="1256" w:type="dxa"/>
          </w:tcPr>
          <w:p w14:paraId="0841C587" w14:textId="11F7C241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EK_26</w:t>
            </w:r>
          </w:p>
        </w:tc>
        <w:tc>
          <w:tcPr>
            <w:tcW w:w="6569" w:type="dxa"/>
          </w:tcPr>
          <w:p w14:paraId="5E4380B7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samodzielnie planować i realizować własne uczenie się przez całe życie;</w:t>
            </w:r>
          </w:p>
        </w:tc>
        <w:tc>
          <w:tcPr>
            <w:tcW w:w="1695" w:type="dxa"/>
          </w:tcPr>
          <w:p w14:paraId="5EADE0EB" w14:textId="588C11B6" w:rsidR="00070B56" w:rsidRPr="008D10A3" w:rsidRDefault="00D004A9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K_U17</w:t>
            </w:r>
          </w:p>
        </w:tc>
      </w:tr>
      <w:tr w:rsidR="00070B56" w:rsidRPr="008D10A3" w14:paraId="256E6E94" w14:textId="77777777" w:rsidTr="00DB23A1">
        <w:tc>
          <w:tcPr>
            <w:tcW w:w="1256" w:type="dxa"/>
          </w:tcPr>
          <w:p w14:paraId="7482A470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EK_27</w:t>
            </w:r>
          </w:p>
        </w:tc>
        <w:tc>
          <w:tcPr>
            <w:tcW w:w="6569" w:type="dxa"/>
          </w:tcPr>
          <w:p w14:paraId="52EB632F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Ma świadomość zmienności systemu norm prawnych która prowadzi do konieczności ciągłego uzupełniania i doskonalenia zarówno zdobytej wiedzy jak i umiejętności;</w:t>
            </w:r>
          </w:p>
        </w:tc>
        <w:tc>
          <w:tcPr>
            <w:tcW w:w="1695" w:type="dxa"/>
          </w:tcPr>
          <w:p w14:paraId="2B48DDB7" w14:textId="775DF003" w:rsidR="00070B56" w:rsidRPr="008D10A3" w:rsidRDefault="00D004A9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K_K01</w:t>
            </w:r>
          </w:p>
        </w:tc>
      </w:tr>
      <w:tr w:rsidR="00070B56" w:rsidRPr="008D10A3" w14:paraId="1DF1AA65" w14:textId="77777777" w:rsidTr="00DB23A1">
        <w:tc>
          <w:tcPr>
            <w:tcW w:w="1256" w:type="dxa"/>
          </w:tcPr>
          <w:p w14:paraId="1894E6FB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EK_28</w:t>
            </w:r>
          </w:p>
        </w:tc>
        <w:tc>
          <w:tcPr>
            <w:tcW w:w="6569" w:type="dxa"/>
          </w:tcPr>
          <w:p w14:paraId="236DDC0A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Ma świadomość społecznego znaczenia zawodu prawnika;</w:t>
            </w:r>
          </w:p>
        </w:tc>
        <w:tc>
          <w:tcPr>
            <w:tcW w:w="1695" w:type="dxa"/>
          </w:tcPr>
          <w:p w14:paraId="489F2F98" w14:textId="2F85CBF0" w:rsidR="00070B56" w:rsidRPr="008D10A3" w:rsidRDefault="00D004A9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K_K04</w:t>
            </w:r>
          </w:p>
        </w:tc>
      </w:tr>
      <w:tr w:rsidR="00070B56" w:rsidRPr="008D10A3" w14:paraId="6C6DD157" w14:textId="77777777" w:rsidTr="00DB23A1">
        <w:tc>
          <w:tcPr>
            <w:tcW w:w="1256" w:type="dxa"/>
          </w:tcPr>
          <w:p w14:paraId="5B22A5CE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EK_29</w:t>
            </w:r>
          </w:p>
        </w:tc>
        <w:tc>
          <w:tcPr>
            <w:tcW w:w="6569" w:type="dxa"/>
          </w:tcPr>
          <w:p w14:paraId="5B3FA3C1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Rozumie konieczność stosowania etycznych zasad w życiu zawodowym prawnika;</w:t>
            </w:r>
          </w:p>
        </w:tc>
        <w:tc>
          <w:tcPr>
            <w:tcW w:w="1695" w:type="dxa"/>
          </w:tcPr>
          <w:p w14:paraId="337A0DBD" w14:textId="3FB0CB7E" w:rsidR="00070B56" w:rsidRPr="008D10A3" w:rsidRDefault="00D004A9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K_K05</w:t>
            </w:r>
          </w:p>
        </w:tc>
      </w:tr>
      <w:tr w:rsidR="00070B56" w:rsidRPr="008D10A3" w14:paraId="44A747D4" w14:textId="77777777" w:rsidTr="00DB23A1">
        <w:tc>
          <w:tcPr>
            <w:tcW w:w="1256" w:type="dxa"/>
          </w:tcPr>
          <w:p w14:paraId="4C04F3F6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EK_30</w:t>
            </w:r>
          </w:p>
        </w:tc>
        <w:tc>
          <w:tcPr>
            <w:tcW w:w="6569" w:type="dxa"/>
          </w:tcPr>
          <w:p w14:paraId="750FF9DC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Rozumie i ma świadomość potrzeby podejmowania działań na rzecz zwiększania poziomu społecznej świadomości prawnej;</w:t>
            </w:r>
          </w:p>
        </w:tc>
        <w:tc>
          <w:tcPr>
            <w:tcW w:w="1695" w:type="dxa"/>
          </w:tcPr>
          <w:p w14:paraId="00F1506E" w14:textId="0A140EB9" w:rsidR="00070B56" w:rsidRPr="008D10A3" w:rsidRDefault="00D004A9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K_K06</w:t>
            </w:r>
          </w:p>
        </w:tc>
      </w:tr>
      <w:tr w:rsidR="00070B56" w:rsidRPr="008D10A3" w14:paraId="6BD8ABCF" w14:textId="77777777" w:rsidTr="00DB23A1">
        <w:tc>
          <w:tcPr>
            <w:tcW w:w="1256" w:type="dxa"/>
          </w:tcPr>
          <w:p w14:paraId="607B6EE0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EK_31</w:t>
            </w:r>
          </w:p>
        </w:tc>
        <w:tc>
          <w:tcPr>
            <w:tcW w:w="6569" w:type="dxa"/>
          </w:tcPr>
          <w:p w14:paraId="7A596B07" w14:textId="77777777" w:rsidR="00070B56" w:rsidRPr="008D10A3" w:rsidRDefault="00070B56" w:rsidP="00DB23A1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samodzielnie i krytycznie uzupełniać zdobytą wiedzę i nabyte umiejętności z uwzględnieniem ich interdyscyplinarnego wymiaru;</w:t>
            </w:r>
          </w:p>
        </w:tc>
        <w:tc>
          <w:tcPr>
            <w:tcW w:w="1695" w:type="dxa"/>
          </w:tcPr>
          <w:p w14:paraId="536BDBB6" w14:textId="0DF146DD" w:rsidR="00070B56" w:rsidRPr="008D10A3" w:rsidRDefault="00D004A9" w:rsidP="00DB23A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K_K07</w:t>
            </w:r>
          </w:p>
        </w:tc>
      </w:tr>
      <w:tr w:rsidR="00070B56" w:rsidRPr="008D10A3" w14:paraId="155F4218" w14:textId="77777777" w:rsidTr="00070B56">
        <w:tc>
          <w:tcPr>
            <w:tcW w:w="1256" w:type="dxa"/>
          </w:tcPr>
          <w:p w14:paraId="7244041B" w14:textId="7777777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mallCaps/>
                <w:sz w:val="24"/>
                <w:szCs w:val="24"/>
              </w:rPr>
              <w:t>EK_32</w:t>
            </w:r>
          </w:p>
        </w:tc>
        <w:tc>
          <w:tcPr>
            <w:tcW w:w="6569" w:type="dxa"/>
          </w:tcPr>
          <w:p w14:paraId="365E6CD5" w14:textId="55DA1A27" w:rsidR="00070B56" w:rsidRPr="008D10A3" w:rsidRDefault="00070B56" w:rsidP="00DB23A1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Szanuje różne poglądy i postawy</w:t>
            </w:r>
            <w:r w:rsidR="00D004A9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695" w:type="dxa"/>
          </w:tcPr>
          <w:p w14:paraId="5F81E5F1" w14:textId="0E761619" w:rsidR="00070B56" w:rsidRPr="008D10A3" w:rsidRDefault="00D004A9" w:rsidP="00DB23A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K_K10</w:t>
            </w:r>
          </w:p>
        </w:tc>
      </w:tr>
    </w:tbl>
    <w:p w14:paraId="308FF479" w14:textId="77777777" w:rsidR="00070B56" w:rsidRDefault="00070B56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96C7679" w14:textId="1B74366D" w:rsidR="00DB23A1" w:rsidRDefault="00DB23A1" w:rsidP="00DB23A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 Treści programowe</w:t>
      </w:r>
    </w:p>
    <w:p w14:paraId="3789E6E5" w14:textId="77777777" w:rsidR="00DB23A1" w:rsidRPr="00B169DF" w:rsidRDefault="00DB23A1" w:rsidP="00DB23A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109BA1A" w14:textId="77777777" w:rsidR="00DB23A1" w:rsidRPr="00B169DF" w:rsidRDefault="00DB23A1" w:rsidP="00DB23A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D354F7D" w14:textId="77777777" w:rsidR="00DB23A1" w:rsidRPr="00B169DF" w:rsidRDefault="00DB23A1" w:rsidP="00DB23A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B23A1" w:rsidRPr="00B00F1E" w14:paraId="6D9156D0" w14:textId="77777777" w:rsidTr="006562DB">
        <w:trPr>
          <w:trHeight w:val="377"/>
        </w:trPr>
        <w:tc>
          <w:tcPr>
            <w:tcW w:w="9520" w:type="dxa"/>
          </w:tcPr>
          <w:p w14:paraId="7137324B" w14:textId="7EC323CB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B23A1" w:rsidRPr="00B00F1E" w14:paraId="031EB964" w14:textId="77777777" w:rsidTr="006562DB">
        <w:trPr>
          <w:trHeight w:val="128"/>
        </w:trPr>
        <w:tc>
          <w:tcPr>
            <w:tcW w:w="9520" w:type="dxa"/>
          </w:tcPr>
          <w:p w14:paraId="7BBC553B" w14:textId="7D400EED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Definicja i przedmiot prawa konstytucyjnego.                 </w:t>
            </w:r>
            <w:r>
              <w:rPr>
                <w:rFonts w:ascii="Corbel" w:hAnsi="Corbel"/>
                <w:sz w:val="24"/>
                <w:szCs w:val="24"/>
              </w:rPr>
              <w:t>1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DB23A1" w:rsidRPr="00B00F1E" w14:paraId="36A3DEA3" w14:textId="77777777" w:rsidTr="006562DB">
        <w:tc>
          <w:tcPr>
            <w:tcW w:w="9520" w:type="dxa"/>
          </w:tcPr>
          <w:p w14:paraId="4CBAD5AB" w14:textId="77777777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Konstytucja – zagadnienia węzłowe: geneza konstytucji pisanej, konstytucja a ustrój polityczny państwa, konstytucja jako ustawa zasadnicza, źródła prawa konstytucyjnego, ustrojowe modele kontroli konstytucyjności prawa, szczególna treść przepisów oraz systematyka konstytucji, sposoby uchwalania konstytucji, zagadnienie zmiany konstytucji.                                                    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        1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godz.</w:t>
            </w:r>
            <w:r>
              <w:rPr>
                <w:rFonts w:ascii="Corbel" w:hAnsi="Corbel"/>
                <w:sz w:val="24"/>
                <w:szCs w:val="24"/>
              </w:rPr>
              <w:t xml:space="preserve"> 30 min</w:t>
            </w:r>
          </w:p>
        </w:tc>
      </w:tr>
      <w:tr w:rsidR="00DB23A1" w:rsidRPr="00B00F1E" w14:paraId="7F99D2F5" w14:textId="77777777" w:rsidTr="006562DB">
        <w:tc>
          <w:tcPr>
            <w:tcW w:w="9520" w:type="dxa"/>
          </w:tcPr>
          <w:p w14:paraId="47A0D1B4" w14:textId="77777777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Ustrój konstytucyjny w Polsce powojennej oraz w dobie PRL – antecedencje historyczne: tworzenie fundamentów ustrojowych (okres Krajowej Rady Narodowej), system konstytucyjny w latach 1947 – 1952, system konstytucyjny w latach 1952 – 1989.                                                                                 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        1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godz.</w:t>
            </w:r>
            <w:r>
              <w:rPr>
                <w:rFonts w:ascii="Corbel" w:hAnsi="Corbel"/>
                <w:sz w:val="24"/>
                <w:szCs w:val="24"/>
              </w:rPr>
              <w:t xml:space="preserve"> 30 min.</w:t>
            </w:r>
          </w:p>
        </w:tc>
      </w:tr>
      <w:tr w:rsidR="00DB23A1" w:rsidRPr="00B00F1E" w14:paraId="4C4072DD" w14:textId="77777777" w:rsidTr="006562DB">
        <w:tc>
          <w:tcPr>
            <w:tcW w:w="9520" w:type="dxa"/>
          </w:tcPr>
          <w:p w14:paraId="4B3F08C6" w14:textId="77777777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Reforma systemu konstytucyjnego państwa w dobie transformacji ustrojowej: przebieg oraz ustalenia konferencji „Okrągłego Stołu”, wybory parlamentarne z czerwca 1989 roku i ich znaczenie dla procesu kształtowania sceny politycznej w Polsce w okresie transformacji ustrojowej, nowelizacje Konstytucji PRL po 1989 roku, założenia ustrojowe oraz zakres regulacji Małej konstytucji z 1992 r., przebieg prac nad przygotowaniem tekstu Konstytucji RP z 2 kwietnia 1997 r. propozycje legislacyjne oraz uwarunkowania polityczne.                         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        1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godz.</w:t>
            </w:r>
            <w:r>
              <w:rPr>
                <w:rFonts w:ascii="Corbel" w:hAnsi="Corbel"/>
                <w:sz w:val="24"/>
                <w:szCs w:val="24"/>
              </w:rPr>
              <w:t xml:space="preserve"> 30</w:t>
            </w:r>
          </w:p>
        </w:tc>
      </w:tr>
      <w:tr w:rsidR="00DB23A1" w:rsidRPr="00B00F1E" w14:paraId="4F244E1D" w14:textId="77777777" w:rsidTr="006562DB">
        <w:tc>
          <w:tcPr>
            <w:tcW w:w="9520" w:type="dxa"/>
          </w:tcPr>
          <w:p w14:paraId="5F836771" w14:textId="516C59E6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Systemy rządów we współczesnych porządkach demokratycznych: system </w:t>
            </w:r>
            <w:proofErr w:type="spellStart"/>
            <w:r w:rsidRPr="00B00F1E">
              <w:rPr>
                <w:rFonts w:ascii="Corbel" w:hAnsi="Corbel"/>
                <w:sz w:val="24"/>
                <w:szCs w:val="24"/>
              </w:rPr>
              <w:t>parlamentarno</w:t>
            </w:r>
            <w:proofErr w:type="spellEnd"/>
            <w:r w:rsidRPr="00B00F1E">
              <w:rPr>
                <w:rFonts w:ascii="Corbel" w:hAnsi="Corbel"/>
                <w:sz w:val="24"/>
                <w:szCs w:val="24"/>
              </w:rPr>
              <w:t xml:space="preserve">-gabinetowy, system kanclerski, system prezydencki, system pół-prezydencki, system </w:t>
            </w:r>
            <w:proofErr w:type="spellStart"/>
            <w:r w:rsidRPr="00B00F1E">
              <w:rPr>
                <w:rFonts w:ascii="Corbel" w:hAnsi="Corbel"/>
                <w:sz w:val="24"/>
                <w:szCs w:val="24"/>
              </w:rPr>
              <w:t>parlamentarno</w:t>
            </w:r>
            <w:proofErr w:type="spellEnd"/>
            <w:r w:rsidRPr="00B00F1E">
              <w:rPr>
                <w:rFonts w:ascii="Corbel" w:hAnsi="Corbel"/>
                <w:sz w:val="24"/>
                <w:szCs w:val="24"/>
              </w:rPr>
              <w:t xml:space="preserve">-komitetowy.                  </w:t>
            </w:r>
            <w:r>
              <w:rPr>
                <w:rFonts w:ascii="Corbel" w:hAnsi="Corbel"/>
                <w:sz w:val="24"/>
                <w:szCs w:val="24"/>
              </w:rPr>
              <w:t>1 godz. 30 min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DB23A1" w:rsidRPr="00B00F1E" w14:paraId="47CA5A54" w14:textId="77777777" w:rsidTr="006562DB">
        <w:tc>
          <w:tcPr>
            <w:tcW w:w="9520" w:type="dxa"/>
          </w:tcPr>
          <w:p w14:paraId="3ED5963C" w14:textId="61E2A28E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Naczelne zasady ustroju III RP:              </w:t>
            </w:r>
            <w:r>
              <w:rPr>
                <w:rFonts w:ascii="Corbel" w:hAnsi="Corbel"/>
                <w:sz w:val="24"/>
                <w:szCs w:val="24"/>
              </w:rPr>
              <w:t>6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22F164A0" w14:textId="77777777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pojęcie „zasad naczelnych”</w:t>
            </w:r>
          </w:p>
          <w:p w14:paraId="21AE0606" w14:textId="77777777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zasada republikańskiej formy rządów</w:t>
            </w:r>
          </w:p>
          <w:p w14:paraId="2C29DAFD" w14:textId="77777777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zasada demokratycznego państwa prawnego</w:t>
            </w:r>
          </w:p>
          <w:p w14:paraId="5CC2E856" w14:textId="77777777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zasada suwerenności narodu</w:t>
            </w:r>
          </w:p>
          <w:p w14:paraId="3C580F92" w14:textId="77777777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zasada reprezentacji politycznej</w:t>
            </w:r>
          </w:p>
          <w:p w14:paraId="195A3633" w14:textId="77777777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zasada trójpodziału władzy</w:t>
            </w:r>
          </w:p>
          <w:p w14:paraId="34DDF40E" w14:textId="77777777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zasada dwuizbowości</w:t>
            </w:r>
          </w:p>
          <w:p w14:paraId="41E89966" w14:textId="77777777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zasada pluralizmu politycznego</w:t>
            </w:r>
          </w:p>
          <w:p w14:paraId="1351AF81" w14:textId="77777777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- zasada </w:t>
            </w:r>
            <w:proofErr w:type="spellStart"/>
            <w:r w:rsidRPr="00B00F1E">
              <w:rPr>
                <w:rFonts w:ascii="Corbel" w:hAnsi="Corbel"/>
                <w:sz w:val="24"/>
                <w:szCs w:val="24"/>
              </w:rPr>
              <w:t>parlamentarno</w:t>
            </w:r>
            <w:proofErr w:type="spellEnd"/>
            <w:r w:rsidRPr="00B00F1E">
              <w:rPr>
                <w:rFonts w:ascii="Corbel" w:hAnsi="Corbel"/>
                <w:sz w:val="24"/>
                <w:szCs w:val="24"/>
              </w:rPr>
              <w:t>-gabinetowego systemu rządów</w:t>
            </w:r>
          </w:p>
          <w:p w14:paraId="3FC6AC59" w14:textId="77777777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-zasada odrębności i niezależności sądów i Trybunałów</w:t>
            </w:r>
          </w:p>
          <w:p w14:paraId="43CEACEC" w14:textId="77777777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zasada społecznej gospodarki rynkowej</w:t>
            </w:r>
          </w:p>
          <w:p w14:paraId="6ACCA45C" w14:textId="77777777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zasada decentralizacji władzy publicznej oraz samorządu terytorialnego.</w:t>
            </w:r>
          </w:p>
        </w:tc>
      </w:tr>
      <w:tr w:rsidR="00DB23A1" w:rsidRPr="00B00F1E" w14:paraId="0F01D283" w14:textId="77777777" w:rsidTr="006562DB">
        <w:tc>
          <w:tcPr>
            <w:tcW w:w="9520" w:type="dxa"/>
          </w:tcPr>
          <w:p w14:paraId="38F81A90" w14:textId="7532E649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Ustrojowy status jednostki w państwie:        </w:t>
            </w:r>
            <w:r>
              <w:rPr>
                <w:rFonts w:ascii="Corbel" w:hAnsi="Corbel"/>
                <w:sz w:val="24"/>
                <w:szCs w:val="24"/>
              </w:rPr>
              <w:t xml:space="preserve">      6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211FDC2F" w14:textId="77777777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geneza ochrony praw jednostki </w:t>
            </w:r>
          </w:p>
          <w:p w14:paraId="5E4EB0B1" w14:textId="77777777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międzynarodowa ochrona praw człowieka</w:t>
            </w:r>
          </w:p>
          <w:p w14:paraId="0BDD6A4B" w14:textId="77777777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wolności, prawa i obowiązki człowieka i obywatela    (założenia konstytucyjne)</w:t>
            </w:r>
          </w:p>
          <w:p w14:paraId="4843799D" w14:textId="77777777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zakres regulacji konstytucyjnej</w:t>
            </w:r>
          </w:p>
          <w:p w14:paraId="5F9D68FB" w14:textId="77777777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prawa człowieka </w:t>
            </w:r>
          </w:p>
          <w:p w14:paraId="34D14312" w14:textId="77777777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prawa podmiotowe</w:t>
            </w:r>
          </w:p>
          <w:p w14:paraId="5B06D3DE" w14:textId="77777777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prawa obywatelskie</w:t>
            </w:r>
          </w:p>
          <w:p w14:paraId="2FFACCAF" w14:textId="77777777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wolności osobiste</w:t>
            </w:r>
          </w:p>
          <w:p w14:paraId="438B11AB" w14:textId="77777777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podstawowe obowiązki</w:t>
            </w:r>
          </w:p>
          <w:p w14:paraId="49319A86" w14:textId="4861972C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lastRenderedPageBreak/>
              <w:t xml:space="preserve"> - instytucjonalne gwarancje ochron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praw jednostki.</w:t>
            </w:r>
          </w:p>
        </w:tc>
      </w:tr>
      <w:tr w:rsidR="00DB23A1" w:rsidRPr="00B00F1E" w14:paraId="0FDBACC0" w14:textId="77777777" w:rsidTr="006562DB">
        <w:tc>
          <w:tcPr>
            <w:tcW w:w="9520" w:type="dxa"/>
          </w:tcPr>
          <w:p w14:paraId="53F5982C" w14:textId="3CB96F96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lastRenderedPageBreak/>
              <w:t>Konstytucyjny system źródeł prawa:  akty prawa powszechnie obowiązującego oraz akty prawa wewnętrznego.               5 godz.</w:t>
            </w:r>
          </w:p>
        </w:tc>
      </w:tr>
      <w:tr w:rsidR="00DB23A1" w:rsidRPr="00B00F1E" w14:paraId="01141AC2" w14:textId="77777777" w:rsidTr="006562DB">
        <w:tc>
          <w:tcPr>
            <w:tcW w:w="9520" w:type="dxa"/>
          </w:tcPr>
          <w:p w14:paraId="797EF047" w14:textId="29C39266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Prawo wyborcze:     </w:t>
            </w:r>
            <w:r w:rsidR="006562DB">
              <w:rPr>
                <w:rFonts w:ascii="Corbel" w:hAnsi="Corbel"/>
                <w:sz w:val="24"/>
                <w:szCs w:val="24"/>
              </w:rPr>
              <w:t xml:space="preserve">   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  5 godz.</w:t>
            </w:r>
          </w:p>
          <w:p w14:paraId="15D4CC48" w14:textId="77777777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ustawodawstwo wyborcze w Polsce po 1989 r.</w:t>
            </w:r>
          </w:p>
          <w:p w14:paraId="1FAD9CA2" w14:textId="77777777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prawo wyborcze, system wyborczy – pojęcie</w:t>
            </w:r>
          </w:p>
          <w:p w14:paraId="625EA859" w14:textId="77777777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funkcje prawa wyborczego</w:t>
            </w:r>
          </w:p>
          <w:p w14:paraId="646D52B2" w14:textId="77777777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konstytucyjne zasady prawa wyborczego:</w:t>
            </w:r>
          </w:p>
          <w:p w14:paraId="510A53E0" w14:textId="77777777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zasada powszechności</w:t>
            </w:r>
          </w:p>
          <w:p w14:paraId="144090B8" w14:textId="77777777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zasada równości </w:t>
            </w:r>
          </w:p>
          <w:p w14:paraId="0BFC9C3E" w14:textId="77777777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zasada bezpośredniości</w:t>
            </w:r>
          </w:p>
          <w:p w14:paraId="7502AF3E" w14:textId="77777777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zasada proporcjonalności i zasada większości</w:t>
            </w:r>
          </w:p>
          <w:p w14:paraId="0309CAA0" w14:textId="77777777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zasada tajności</w:t>
            </w:r>
          </w:p>
          <w:p w14:paraId="29AEFB39" w14:textId="77777777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organizacja wyborów parlamentarnych i na urząd prezydenta</w:t>
            </w:r>
          </w:p>
          <w:p w14:paraId="38E87BCC" w14:textId="77777777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- struktura oraz kompetencje organów wyborczych </w:t>
            </w:r>
          </w:p>
          <w:p w14:paraId="49E21388" w14:textId="77777777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tryb stwierdzania ważności wyborów.</w:t>
            </w:r>
          </w:p>
        </w:tc>
      </w:tr>
      <w:tr w:rsidR="00DB23A1" w:rsidRPr="00B00F1E" w14:paraId="7A70D62A" w14:textId="77777777" w:rsidTr="006562DB">
        <w:tc>
          <w:tcPr>
            <w:tcW w:w="9520" w:type="dxa"/>
          </w:tcPr>
          <w:p w14:paraId="406B9646" w14:textId="62F15810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Instytucje demokracji bezpośredniej: referendum i inicjatywa obywatelska.</w:t>
            </w:r>
            <w:r>
              <w:rPr>
                <w:rFonts w:ascii="Corbel" w:hAnsi="Corbel"/>
                <w:sz w:val="24"/>
                <w:szCs w:val="24"/>
              </w:rPr>
              <w:t xml:space="preserve">               3 godz.</w:t>
            </w:r>
          </w:p>
        </w:tc>
      </w:tr>
      <w:tr w:rsidR="00DB23A1" w:rsidRPr="00B00F1E" w14:paraId="68A7E7E3" w14:textId="77777777" w:rsidTr="006562DB">
        <w:tc>
          <w:tcPr>
            <w:tcW w:w="9520" w:type="dxa"/>
          </w:tcPr>
          <w:p w14:paraId="55D5082F" w14:textId="75F4F7FE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Sejm i Senat jako organy władzy ustawodawczej: miejsce Sejmu i Senatu w systemie organizacji władzy państwowej w Polsce, regulaminy izb, ustrojowy status deputowanego do Sejmu i Senatu, funkcje ustrojowe oraz kompetencje Sejmu i Senatu, struktura organizacyjna oraz mechanizmy funkcjonowania izb polskiego parlamentu:, organy wewnętrzne w Sejmie i Senacie, prawne formy organizowania się posłów na terenie parlamentu, prace Sejmu i Senatu – regulacja prawna, zwyczaje parlamentarne, zasady ustrojowe, tryb ustawodawczy: zwykła procedura ustawodawcza, szczególne procedury ustawodawcze. </w:t>
            </w:r>
            <w:r>
              <w:rPr>
                <w:rFonts w:ascii="Corbel" w:hAnsi="Corbel"/>
                <w:sz w:val="24"/>
                <w:szCs w:val="24"/>
              </w:rPr>
              <w:t xml:space="preserve">              7 godz.</w:t>
            </w:r>
          </w:p>
        </w:tc>
      </w:tr>
      <w:tr w:rsidR="00DB23A1" w:rsidRPr="00B00F1E" w14:paraId="6B781B3D" w14:textId="77777777" w:rsidTr="006562DB">
        <w:tc>
          <w:tcPr>
            <w:tcW w:w="9520" w:type="dxa"/>
          </w:tcPr>
          <w:p w14:paraId="0C77D020" w14:textId="77777777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Ustrojowy model prezydentury w Polsce: pozycja ustrojowa Prezydenta RP, instytucja odpowiedzialności konstytucyjnej Prezydenta RP, zasady wyboru Prezydenta RP, funkcje ustrojowe Prezydenta RP, akty urzędowe Prezydenta RP, kompetencje Prezydenta RP: w relacjach z parlamentem, w relacjach z rządem oraz w relacjach z władzą sądowniczą.                                                                 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7 godz.</w:t>
            </w:r>
          </w:p>
        </w:tc>
      </w:tr>
      <w:tr w:rsidR="00DB23A1" w:rsidRPr="00B00F1E" w14:paraId="69339C93" w14:textId="77777777" w:rsidTr="006562DB">
        <w:tc>
          <w:tcPr>
            <w:tcW w:w="9520" w:type="dxa"/>
          </w:tcPr>
          <w:p w14:paraId="79B9D52A" w14:textId="177F964F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Rada Ministrów i administracja rządowa: ustrojowa rola Rady Ministrów, skład rządu, tryb powoływania i dokonywania zmian w składzie Rady Ministrów, zagadnienie konstytucyjnej odpowiedzialności członków Rady Ministrów, prawnoustrojowe formy politycznej odpowiedzialności Rady Ministrów, kompetencje Rady Ministrów, tryb działania Rady Ministrów, administracja rządowa. Organy samorządu terytorialnego.      </w:t>
            </w:r>
            <w:r>
              <w:rPr>
                <w:rFonts w:ascii="Corbel" w:hAnsi="Corbel"/>
                <w:sz w:val="24"/>
                <w:szCs w:val="24"/>
              </w:rPr>
              <w:t xml:space="preserve">              6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DB23A1" w:rsidRPr="00B00F1E" w14:paraId="3D774293" w14:textId="77777777" w:rsidTr="006562DB">
        <w:tc>
          <w:tcPr>
            <w:tcW w:w="9520" w:type="dxa"/>
          </w:tcPr>
          <w:p w14:paraId="7C0A9807" w14:textId="14B60601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Sądy i trybunały. Krajowa Rada Sądownictwa.           </w:t>
            </w:r>
            <w:r>
              <w:rPr>
                <w:rFonts w:ascii="Corbel" w:hAnsi="Corbel"/>
                <w:sz w:val="24"/>
                <w:szCs w:val="24"/>
              </w:rPr>
              <w:t xml:space="preserve">     6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DB23A1" w:rsidRPr="00B00F1E" w14:paraId="2DC74AC1" w14:textId="77777777" w:rsidTr="006562DB">
        <w:tc>
          <w:tcPr>
            <w:tcW w:w="9520" w:type="dxa"/>
          </w:tcPr>
          <w:p w14:paraId="2341C8F6" w14:textId="6D907699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Konstytucyjne organy kontroli państwowej i ochrony prawa.             </w:t>
            </w:r>
            <w:r>
              <w:rPr>
                <w:rFonts w:ascii="Corbel" w:hAnsi="Corbel"/>
                <w:sz w:val="24"/>
                <w:szCs w:val="24"/>
              </w:rPr>
              <w:t xml:space="preserve">    5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DB23A1" w:rsidRPr="00B00F1E" w14:paraId="711C8255" w14:textId="77777777" w:rsidTr="006562DB">
        <w:tc>
          <w:tcPr>
            <w:tcW w:w="9520" w:type="dxa"/>
          </w:tcPr>
          <w:p w14:paraId="518B893B" w14:textId="040FAA54" w:rsidR="00DB23A1" w:rsidRPr="00B00F1E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Problematyka stanów nadzwyczajnych: stan wojenny, stan wyjątkowy oraz stan klęski żywiołowej        </w:t>
            </w:r>
            <w:r w:rsidR="006562DB">
              <w:rPr>
                <w:rFonts w:ascii="Corbel" w:hAnsi="Corbel"/>
                <w:sz w:val="24"/>
                <w:szCs w:val="24"/>
              </w:rPr>
              <w:t xml:space="preserve">      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 3 godz.</w:t>
            </w:r>
          </w:p>
        </w:tc>
      </w:tr>
      <w:tr w:rsidR="00DB23A1" w:rsidRPr="00B00F1E" w14:paraId="1F01B04F" w14:textId="77777777" w:rsidTr="006562DB">
        <w:trPr>
          <w:trHeight w:val="351"/>
        </w:trPr>
        <w:tc>
          <w:tcPr>
            <w:tcW w:w="9520" w:type="dxa"/>
          </w:tcPr>
          <w:p w14:paraId="6DC0F847" w14:textId="48B9C204" w:rsidR="00DB23A1" w:rsidRPr="00712D49" w:rsidRDefault="00DB23A1" w:rsidP="00DB23A1">
            <w:pPr>
              <w:pStyle w:val="Akapitzlist"/>
              <w:spacing w:after="0" w:line="240" w:lineRule="auto"/>
              <w:ind w:left="59"/>
              <w:contextualSpacing w:val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12D49">
              <w:rPr>
                <w:rFonts w:ascii="Corbel" w:hAnsi="Corbel"/>
                <w:b/>
                <w:bCs/>
                <w:sz w:val="24"/>
                <w:szCs w:val="24"/>
              </w:rPr>
              <w:t xml:space="preserve">Suma godzin: 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</w:t>
            </w:r>
            <w:r w:rsidR="006562DB"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               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     </w:t>
            </w:r>
            <w:r w:rsidRPr="00712D49">
              <w:rPr>
                <w:rFonts w:ascii="Corbel" w:hAnsi="Corbel"/>
                <w:b/>
                <w:bCs/>
                <w:sz w:val="24"/>
                <w:szCs w:val="24"/>
              </w:rPr>
              <w:t>60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godz.</w:t>
            </w:r>
          </w:p>
        </w:tc>
      </w:tr>
    </w:tbl>
    <w:p w14:paraId="16416D0E" w14:textId="77777777" w:rsidR="006562DB" w:rsidRDefault="006562DB" w:rsidP="006562DB">
      <w:pPr>
        <w:pStyle w:val="Akapitzlist"/>
        <w:spacing w:after="0" w:line="240" w:lineRule="auto"/>
        <w:ind w:left="1080"/>
        <w:contextualSpacing w:val="0"/>
        <w:jc w:val="both"/>
        <w:rPr>
          <w:rFonts w:ascii="Corbel" w:hAnsi="Corbel"/>
          <w:sz w:val="24"/>
          <w:szCs w:val="24"/>
        </w:rPr>
      </w:pPr>
    </w:p>
    <w:p w14:paraId="727D4CFE" w14:textId="365FDA2B" w:rsidR="006562DB" w:rsidRPr="00B169DF" w:rsidRDefault="006562DB" w:rsidP="006562DB">
      <w:pPr>
        <w:pStyle w:val="Akapitzlist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ćwiczeń, konwersatoriów, laboratoriów, zajęć praktycznych </w:t>
      </w:r>
    </w:p>
    <w:p w14:paraId="4BFFA309" w14:textId="1099ACB3" w:rsidR="006562DB" w:rsidRDefault="006562DB" w:rsidP="006562DB">
      <w:pPr>
        <w:pStyle w:val="Akapitzlist"/>
        <w:spacing w:after="0" w:line="240" w:lineRule="auto"/>
        <w:ind w:left="1080"/>
        <w:contextualSpacing w:val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Nie dotyczy</w:t>
      </w:r>
    </w:p>
    <w:p w14:paraId="1ED58B90" w14:textId="77777777" w:rsidR="00DB23A1" w:rsidRPr="00B169DF" w:rsidRDefault="00DB23A1" w:rsidP="006562DB">
      <w:pPr>
        <w:spacing w:after="0" w:line="240" w:lineRule="auto"/>
        <w:rPr>
          <w:rFonts w:ascii="Corbel" w:hAnsi="Corbel"/>
          <w:sz w:val="24"/>
          <w:szCs w:val="24"/>
        </w:rPr>
      </w:pPr>
    </w:p>
    <w:p w14:paraId="0893A0F7" w14:textId="77777777" w:rsidR="006562DB" w:rsidRDefault="006562DB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0157C405" w14:textId="71A2AB54" w:rsidR="00DB23A1" w:rsidRDefault="00DB23A1" w:rsidP="006562D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>3.4 Metody dydaktyczne</w:t>
      </w:r>
    </w:p>
    <w:p w14:paraId="197326C2" w14:textId="77777777" w:rsidR="006562DB" w:rsidRPr="00B169DF" w:rsidRDefault="006562DB" w:rsidP="006562D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1F07A9D8" w14:textId="77777777" w:rsidR="00DB23A1" w:rsidRPr="007902BB" w:rsidRDefault="00DB23A1" w:rsidP="006562D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902BB">
        <w:rPr>
          <w:rFonts w:ascii="Corbel" w:hAnsi="Corbel"/>
          <w:b w:val="0"/>
          <w:smallCaps w:val="0"/>
          <w:szCs w:val="24"/>
        </w:rPr>
        <w:t xml:space="preserve">Wykład problemowy z prezentacją multimedialną, wykład z elementami konwersatorium, omawianie kazusów. </w:t>
      </w:r>
      <w:r w:rsidRPr="007902BB">
        <w:rPr>
          <w:rFonts w:ascii="Corbel" w:hAnsi="Corbel"/>
          <w:b w:val="0"/>
          <w:iCs/>
          <w:smallCaps w:val="0"/>
          <w:szCs w:val="24"/>
        </w:rPr>
        <w:t>Metoda aktywizująca, skłaniająca studentów do samodzielnej prezentacji zagadnień teoretycznych, oraz samodzielnego  wyciągania wniosków i oceny stanu prawnego. Prowokowanie do rozmów oraz dyskusji, w trakcie których uczestnicy zajęć wyrażają opinie poparte posiadaną wiedzą. A</w:t>
      </w:r>
      <w:r w:rsidRPr="007902BB">
        <w:rPr>
          <w:rFonts w:ascii="Corbel" w:hAnsi="Corbel"/>
          <w:b w:val="0"/>
          <w:smallCaps w:val="0"/>
          <w:szCs w:val="24"/>
        </w:rPr>
        <w:t>naliza i interpretacja aktów normatywnych, dyskusja nad tezami doktryny oraz orzecznictwa, rozwiązywanie kazusów, panel dyskusyjny, praca w grupach (rozwiązywanie zadań, dyskusja), gry dydaktyczne, metody kształcenia na odległość.</w:t>
      </w:r>
    </w:p>
    <w:p w14:paraId="46A8618B" w14:textId="77777777" w:rsidR="00DB23A1" w:rsidRPr="00B169DF" w:rsidRDefault="00DB23A1" w:rsidP="00DB23A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B2FB1C" w14:textId="77777777" w:rsidR="00DB23A1" w:rsidRPr="00B169DF" w:rsidRDefault="00DB23A1" w:rsidP="00DB23A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METODY I KRYTERIA OCENY </w:t>
      </w:r>
    </w:p>
    <w:p w14:paraId="215828A8" w14:textId="77777777" w:rsidR="00DB23A1" w:rsidRPr="00B169DF" w:rsidRDefault="00DB23A1" w:rsidP="00DB23A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1C7372" w14:textId="77777777" w:rsidR="00DB23A1" w:rsidRPr="00B169DF" w:rsidRDefault="00DB23A1" w:rsidP="00DB23A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 Sposoby weryfikacji efektów uczenia się</w:t>
      </w:r>
    </w:p>
    <w:p w14:paraId="3485C205" w14:textId="77777777" w:rsidR="00DB23A1" w:rsidRPr="00B169DF" w:rsidRDefault="00DB23A1" w:rsidP="00DB23A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DB23A1" w:rsidRPr="00B169DF" w14:paraId="68757CD7" w14:textId="77777777" w:rsidTr="004E2595">
        <w:tc>
          <w:tcPr>
            <w:tcW w:w="1962" w:type="dxa"/>
            <w:vAlign w:val="center"/>
          </w:tcPr>
          <w:p w14:paraId="0A70F8FC" w14:textId="77777777" w:rsidR="00DB23A1" w:rsidRPr="00B169DF" w:rsidRDefault="00DB23A1" w:rsidP="004E25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B0C93BF" w14:textId="77777777" w:rsidR="00DB23A1" w:rsidRPr="00B169DF" w:rsidRDefault="00DB23A1" w:rsidP="004E25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C8CC2B5" w14:textId="77777777" w:rsidR="00DB23A1" w:rsidRPr="00B169DF" w:rsidRDefault="00DB23A1" w:rsidP="004E25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F1655B2" w14:textId="77777777" w:rsidR="00DB23A1" w:rsidRPr="00B169DF" w:rsidRDefault="00DB23A1" w:rsidP="004E25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6E2737D" w14:textId="77777777" w:rsidR="00DB23A1" w:rsidRPr="00B169DF" w:rsidRDefault="00DB23A1" w:rsidP="004E25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B23A1" w:rsidRPr="00B169DF" w14:paraId="122EB4B0" w14:textId="77777777" w:rsidTr="004E2595">
        <w:tc>
          <w:tcPr>
            <w:tcW w:w="1962" w:type="dxa"/>
            <w:vAlign w:val="center"/>
          </w:tcPr>
          <w:p w14:paraId="7E433CD0" w14:textId="2C1EE066" w:rsidR="00DB23A1" w:rsidRPr="00B169DF" w:rsidRDefault="00DB23A1" w:rsidP="004E259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902BB">
              <w:rPr>
                <w:rFonts w:ascii="Corbel" w:hAnsi="Corbel"/>
                <w:b w:val="0"/>
                <w:smallCaps w:val="0"/>
                <w:szCs w:val="24"/>
              </w:rPr>
              <w:t xml:space="preserve">EK_01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– EK_32</w:t>
            </w:r>
          </w:p>
        </w:tc>
        <w:tc>
          <w:tcPr>
            <w:tcW w:w="5441" w:type="dxa"/>
            <w:vAlign w:val="center"/>
          </w:tcPr>
          <w:p w14:paraId="7480E94D" w14:textId="77777777" w:rsidR="00DB23A1" w:rsidRPr="00B169DF" w:rsidRDefault="00DB23A1" w:rsidP="004E2595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pisemny, obserwacja w trakcie zajęć, projekt</w:t>
            </w:r>
          </w:p>
        </w:tc>
        <w:tc>
          <w:tcPr>
            <w:tcW w:w="2117" w:type="dxa"/>
            <w:vAlign w:val="center"/>
          </w:tcPr>
          <w:p w14:paraId="108324FD" w14:textId="1A39157F" w:rsidR="00DB23A1" w:rsidRPr="00B169DF" w:rsidRDefault="00DB23A1" w:rsidP="006562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14:paraId="24D66EF3" w14:textId="77777777" w:rsidR="00DB23A1" w:rsidRPr="00B169DF" w:rsidRDefault="00DB23A1" w:rsidP="00DB23A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6B1DCB" w14:textId="77777777" w:rsidR="00DB23A1" w:rsidRPr="00B169DF" w:rsidRDefault="00DB23A1" w:rsidP="00DB23A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562D375" w14:textId="77777777" w:rsidR="00DB23A1" w:rsidRPr="00B169DF" w:rsidRDefault="00DB23A1" w:rsidP="00DB23A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B23A1" w:rsidRPr="00B169DF" w14:paraId="435C01D6" w14:textId="77777777" w:rsidTr="004E2595">
        <w:tc>
          <w:tcPr>
            <w:tcW w:w="9670" w:type="dxa"/>
          </w:tcPr>
          <w:p w14:paraId="0B56F9C3" w14:textId="77777777" w:rsidR="00DB23A1" w:rsidRPr="00B169DF" w:rsidRDefault="00DB23A1" w:rsidP="006562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2B8618B" w14:textId="066AAA78" w:rsidR="00DB23A1" w:rsidRPr="007902BB" w:rsidRDefault="00DB23A1" w:rsidP="006562DB">
            <w:pPr>
              <w:spacing w:after="0" w:line="240" w:lineRule="auto"/>
              <w:rPr>
                <w:rFonts w:ascii="Corbel" w:eastAsia="Cambria" w:hAnsi="Corbel"/>
                <w:sz w:val="24"/>
                <w:szCs w:val="24"/>
                <w:lang w:eastAsia="pl-PL"/>
              </w:rPr>
            </w:pPr>
            <w:r w:rsidRPr="007902BB">
              <w:rPr>
                <w:rFonts w:ascii="Corbel" w:hAnsi="Corbel"/>
                <w:b/>
                <w:smallCaps/>
                <w:sz w:val="24"/>
                <w:szCs w:val="24"/>
              </w:rPr>
              <w:t>zaliczenie wykładu – egzamin w formie pisemnej (pytania zamknięte lub opisowe) lub w formie ustnej (</w:t>
            </w:r>
            <w:r w:rsidRPr="007902BB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student losuje kolejno trzy pytania, na które udziela odpowiedzi; pytania egzaminacyjne obejmują tematy stanowiące przedmiot wykładu oraz ćwiczeń. </w:t>
            </w:r>
            <w:r w:rsidR="006562DB">
              <w:rPr>
                <w:rFonts w:ascii="Corbel" w:eastAsia="Cambria" w:hAnsi="Corbel"/>
                <w:sz w:val="24"/>
                <w:szCs w:val="24"/>
                <w:lang w:eastAsia="pl-PL"/>
              </w:rPr>
              <w:br/>
            </w:r>
            <w:r w:rsidRPr="007902BB">
              <w:rPr>
                <w:rFonts w:ascii="Corbel" w:eastAsia="Cambria" w:hAnsi="Corbel"/>
                <w:sz w:val="24"/>
                <w:szCs w:val="24"/>
                <w:lang w:eastAsia="pl-PL"/>
              </w:rPr>
              <w:t>Przed egzaminem student otrzymuje wykaz zagadnień, w oparciu o który zostaną opracowane pytania).</w:t>
            </w:r>
          </w:p>
          <w:p w14:paraId="1682D1B6" w14:textId="77777777" w:rsidR="00DB23A1" w:rsidRPr="007902BB" w:rsidRDefault="00DB23A1" w:rsidP="006562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685DEF0" w14:textId="77777777" w:rsidR="00DB23A1" w:rsidRPr="007902BB" w:rsidRDefault="00DB23A1" w:rsidP="006562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02BB">
              <w:rPr>
                <w:rFonts w:ascii="Corbel" w:hAnsi="Corbel"/>
                <w:b w:val="0"/>
                <w:smallCaps w:val="0"/>
                <w:szCs w:val="24"/>
              </w:rPr>
              <w:t>W przypadku egzaminu lub zaliczenia w formie pisemnej na ocenę pozytywną należy udzielić przynajmniej 50% poprawnych odpowiedzi. W przypadku egzaminu ustnego konieczne jest udzielenie pełnej odpowiedzi na przynajmniej jedno pytanie.</w:t>
            </w:r>
          </w:p>
          <w:p w14:paraId="6B39999E" w14:textId="1AFA568C" w:rsidR="00DB23A1" w:rsidRPr="00B169DF" w:rsidRDefault="00DB23A1" w:rsidP="006562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02BB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umiejętność posługiwania się terminologią, aktualny stan prawny.</w:t>
            </w:r>
          </w:p>
          <w:p w14:paraId="1BC72ED2" w14:textId="77777777" w:rsidR="00DB23A1" w:rsidRPr="00B169DF" w:rsidRDefault="00DB23A1" w:rsidP="006562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BBF3686" w14:textId="77777777" w:rsidR="00DB23A1" w:rsidRPr="00B169DF" w:rsidRDefault="00DB23A1" w:rsidP="00DB23A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44AAD5" w14:textId="77777777" w:rsidR="006562DB" w:rsidRDefault="006562DB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319B8CF8" w14:textId="2153FE04" w:rsidR="00DB23A1" w:rsidRPr="00B169DF" w:rsidRDefault="00DB23A1" w:rsidP="00DB23A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377BDB37" w14:textId="77777777" w:rsidR="00DB23A1" w:rsidRPr="00B169DF" w:rsidRDefault="00DB23A1" w:rsidP="00DB23A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DB23A1" w:rsidRPr="00B169DF" w14:paraId="28C0967F" w14:textId="77777777" w:rsidTr="004E2595">
        <w:tc>
          <w:tcPr>
            <w:tcW w:w="4902" w:type="dxa"/>
            <w:vAlign w:val="center"/>
          </w:tcPr>
          <w:p w14:paraId="25958DA5" w14:textId="77777777" w:rsidR="00DB23A1" w:rsidRPr="00B169DF" w:rsidRDefault="00DB23A1" w:rsidP="004E25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7567C369" w14:textId="77777777" w:rsidR="00DB23A1" w:rsidRPr="00B169DF" w:rsidRDefault="00DB23A1" w:rsidP="004E25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B23A1" w:rsidRPr="00B169DF" w14:paraId="2ABF8BD7" w14:textId="77777777" w:rsidTr="004E2595">
        <w:tc>
          <w:tcPr>
            <w:tcW w:w="4902" w:type="dxa"/>
          </w:tcPr>
          <w:p w14:paraId="7F5A49A5" w14:textId="77777777" w:rsidR="00DB23A1" w:rsidRPr="00B169DF" w:rsidRDefault="00DB23A1" w:rsidP="004E25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6A250F0E" w14:textId="451A69A7" w:rsidR="00DB23A1" w:rsidRPr="00B169DF" w:rsidRDefault="00DB23A1" w:rsidP="006562D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wykład – 60 godz.</w:t>
            </w:r>
          </w:p>
        </w:tc>
      </w:tr>
      <w:tr w:rsidR="00DB23A1" w:rsidRPr="00B169DF" w14:paraId="0EA290E7" w14:textId="77777777" w:rsidTr="004E2595">
        <w:tc>
          <w:tcPr>
            <w:tcW w:w="4902" w:type="dxa"/>
          </w:tcPr>
          <w:p w14:paraId="11648555" w14:textId="77777777" w:rsidR="00DB23A1" w:rsidRPr="00B169DF" w:rsidRDefault="00DB23A1" w:rsidP="004E25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585BD9A1" w14:textId="77777777" w:rsidR="00DB23A1" w:rsidRPr="00B169DF" w:rsidRDefault="00DB23A1" w:rsidP="004E25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56B8E7D4" w14:textId="77777777" w:rsidR="00DB23A1" w:rsidRPr="00B169DF" w:rsidRDefault="00DB23A1" w:rsidP="004E25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Pr="00790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DB23A1" w:rsidRPr="00B169DF" w14:paraId="186D0C54" w14:textId="77777777" w:rsidTr="004E2595">
        <w:tc>
          <w:tcPr>
            <w:tcW w:w="4902" w:type="dxa"/>
          </w:tcPr>
          <w:p w14:paraId="0D9D9C14" w14:textId="77777777" w:rsidR="00DB23A1" w:rsidRPr="00B169DF" w:rsidRDefault="00DB23A1" w:rsidP="004E25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72795A8B" w14:textId="77777777" w:rsidR="00DB23A1" w:rsidRPr="00B169DF" w:rsidRDefault="00DB23A1" w:rsidP="004E25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349377F0" w14:textId="77777777" w:rsidR="00DB23A1" w:rsidRPr="00B169DF" w:rsidRDefault="00DB23A1" w:rsidP="004E25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160</w:t>
            </w:r>
            <w:r w:rsidRPr="00790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DB23A1" w:rsidRPr="00B169DF" w14:paraId="4CAA308C" w14:textId="77777777" w:rsidTr="006562DB">
        <w:trPr>
          <w:trHeight w:val="365"/>
        </w:trPr>
        <w:tc>
          <w:tcPr>
            <w:tcW w:w="4902" w:type="dxa"/>
          </w:tcPr>
          <w:p w14:paraId="2A7EB9B3" w14:textId="77777777" w:rsidR="00DB23A1" w:rsidRPr="00B169DF" w:rsidRDefault="00DB23A1" w:rsidP="004E25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5AA6D0EE" w14:textId="77777777" w:rsidR="00DB23A1" w:rsidRPr="00B169DF" w:rsidRDefault="00DB23A1" w:rsidP="004E25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225</w:t>
            </w:r>
          </w:p>
        </w:tc>
      </w:tr>
      <w:tr w:rsidR="00DB23A1" w:rsidRPr="00B169DF" w14:paraId="6834E58B" w14:textId="77777777" w:rsidTr="006562DB">
        <w:trPr>
          <w:trHeight w:val="338"/>
        </w:trPr>
        <w:tc>
          <w:tcPr>
            <w:tcW w:w="4902" w:type="dxa"/>
          </w:tcPr>
          <w:p w14:paraId="38154EE4" w14:textId="77777777" w:rsidR="00DB23A1" w:rsidRPr="00B169DF" w:rsidRDefault="00DB23A1" w:rsidP="004E259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2480471D" w14:textId="77777777" w:rsidR="00DB23A1" w:rsidRPr="00B169DF" w:rsidRDefault="00DB23A1" w:rsidP="004E25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</w:tbl>
    <w:p w14:paraId="505706AC" w14:textId="77777777" w:rsidR="00DB23A1" w:rsidRPr="00B169DF" w:rsidRDefault="00DB23A1" w:rsidP="006562DB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5A7D405" w14:textId="77777777" w:rsidR="00DB23A1" w:rsidRPr="00B169DF" w:rsidRDefault="00DB23A1" w:rsidP="00DB23A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7D8E00" w14:textId="77777777" w:rsidR="00DB23A1" w:rsidRPr="00B169DF" w:rsidRDefault="00DB23A1" w:rsidP="00DB23A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6. PRAKTYKI ZAWODOWE W RAMACH PRZEDMIOTU</w:t>
      </w:r>
    </w:p>
    <w:p w14:paraId="25BD42BC" w14:textId="77777777" w:rsidR="00DB23A1" w:rsidRPr="00B169DF" w:rsidRDefault="00DB23A1" w:rsidP="00DB23A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3657"/>
      </w:tblGrid>
      <w:tr w:rsidR="00DB23A1" w:rsidRPr="00B169DF" w14:paraId="16734109" w14:textId="77777777" w:rsidTr="006562DB">
        <w:trPr>
          <w:trHeight w:val="397"/>
        </w:trPr>
        <w:tc>
          <w:tcPr>
            <w:tcW w:w="3856" w:type="dxa"/>
          </w:tcPr>
          <w:p w14:paraId="68B5EAA2" w14:textId="77777777" w:rsidR="00DB23A1" w:rsidRPr="00B169DF" w:rsidRDefault="00DB23A1" w:rsidP="004E25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657" w:type="dxa"/>
          </w:tcPr>
          <w:p w14:paraId="25F72C82" w14:textId="77777777" w:rsidR="00DB23A1" w:rsidRPr="00B169DF" w:rsidRDefault="00DB23A1" w:rsidP="004E25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</w:t>
            </w:r>
          </w:p>
        </w:tc>
      </w:tr>
      <w:tr w:rsidR="00DB23A1" w:rsidRPr="00B169DF" w14:paraId="38FB0D8A" w14:textId="77777777" w:rsidTr="006562DB">
        <w:trPr>
          <w:trHeight w:val="397"/>
        </w:trPr>
        <w:tc>
          <w:tcPr>
            <w:tcW w:w="3856" w:type="dxa"/>
          </w:tcPr>
          <w:p w14:paraId="5E92A686" w14:textId="77777777" w:rsidR="00DB23A1" w:rsidRPr="00B169DF" w:rsidRDefault="00DB23A1" w:rsidP="004E25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657" w:type="dxa"/>
          </w:tcPr>
          <w:p w14:paraId="3B0B3B9F" w14:textId="77777777" w:rsidR="00DB23A1" w:rsidRPr="00B169DF" w:rsidRDefault="00DB23A1" w:rsidP="004E25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</w:t>
            </w:r>
          </w:p>
        </w:tc>
      </w:tr>
    </w:tbl>
    <w:p w14:paraId="12434B9D" w14:textId="77777777" w:rsidR="00DB23A1" w:rsidRPr="00B169DF" w:rsidRDefault="00DB23A1" w:rsidP="00DB23A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B88FC4" w14:textId="77777777" w:rsidR="00DB23A1" w:rsidRPr="00B169DF" w:rsidRDefault="00DB23A1" w:rsidP="00DB23A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LITERATURA </w:t>
      </w:r>
    </w:p>
    <w:p w14:paraId="557021DA" w14:textId="77777777" w:rsidR="00DB23A1" w:rsidRPr="00B169DF" w:rsidRDefault="00DB23A1" w:rsidP="00DB23A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B23A1" w:rsidRPr="00787928" w14:paraId="043977A3" w14:textId="77777777" w:rsidTr="004E2595">
        <w:trPr>
          <w:trHeight w:val="397"/>
        </w:trPr>
        <w:tc>
          <w:tcPr>
            <w:tcW w:w="7513" w:type="dxa"/>
          </w:tcPr>
          <w:p w14:paraId="49CF8542" w14:textId="77777777" w:rsidR="00DB23A1" w:rsidRPr="006562DB" w:rsidRDefault="00DB23A1" w:rsidP="006562D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6562DB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3937FF62" w14:textId="77777777" w:rsidR="00DB23A1" w:rsidRPr="00787928" w:rsidRDefault="00DB23A1" w:rsidP="006562DB">
            <w:pPr>
              <w:pStyle w:val="Punktygwne"/>
              <w:spacing w:before="0" w:after="0"/>
              <w:ind w:left="339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C0E4680" w14:textId="44F0ABC3" w:rsidR="00DB23A1" w:rsidRPr="006562DB" w:rsidRDefault="00DB23A1" w:rsidP="00C0298A">
            <w:pPr>
              <w:pStyle w:val="Punktygwne"/>
              <w:numPr>
                <w:ilvl w:val="0"/>
                <w:numId w:val="2"/>
              </w:numPr>
              <w:spacing w:before="0" w:after="0"/>
              <w:ind w:left="339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6562DB">
              <w:rPr>
                <w:rFonts w:ascii="Corbel" w:hAnsi="Corbel"/>
                <w:b w:val="0"/>
                <w:smallCaps w:val="0"/>
                <w:szCs w:val="24"/>
              </w:rPr>
              <w:t>W. Skrzydło, Ustrój polityczny RP w świetle Konstytucji z 1997 r., Warszawa 2014.</w:t>
            </w:r>
          </w:p>
          <w:p w14:paraId="1AB343EA" w14:textId="77777777" w:rsidR="00DB23A1" w:rsidRPr="00787928" w:rsidRDefault="00DB23A1" w:rsidP="006562DB">
            <w:pPr>
              <w:pStyle w:val="Punktygwne"/>
              <w:numPr>
                <w:ilvl w:val="0"/>
                <w:numId w:val="2"/>
              </w:numPr>
              <w:spacing w:before="0" w:after="0"/>
              <w:ind w:left="339"/>
              <w:rPr>
                <w:rFonts w:ascii="Corbel" w:hAnsi="Corbel"/>
                <w:b w:val="0"/>
                <w:smallCaps w:val="0"/>
                <w:szCs w:val="24"/>
              </w:rPr>
            </w:pPr>
            <w:r w:rsidRPr="00787928">
              <w:rPr>
                <w:rFonts w:ascii="Corbel" w:hAnsi="Corbel"/>
                <w:b w:val="0"/>
                <w:smallCaps w:val="0"/>
                <w:szCs w:val="24"/>
              </w:rPr>
              <w:t>M. Granat, Prawo konstytucyjne. Pytania i odpowiedzi, 9 wydanie, Warszawa 2019.</w:t>
            </w:r>
          </w:p>
          <w:p w14:paraId="6A413050" w14:textId="5FFA3520" w:rsidR="00DB23A1" w:rsidRPr="00787928" w:rsidRDefault="00DB23A1" w:rsidP="006562DB">
            <w:pPr>
              <w:pStyle w:val="Punktygwne"/>
              <w:numPr>
                <w:ilvl w:val="0"/>
                <w:numId w:val="2"/>
              </w:numPr>
              <w:spacing w:before="0" w:after="0"/>
              <w:ind w:left="339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787928">
              <w:rPr>
                <w:rFonts w:ascii="Corbel" w:hAnsi="Corbel"/>
                <w:b w:val="0"/>
                <w:smallCaps w:val="0"/>
                <w:szCs w:val="24"/>
              </w:rPr>
              <w:t xml:space="preserve">L. Garlicki, Polskie prawo konstytucyjne. Zarys wykładu, </w:t>
            </w:r>
            <w:r w:rsidR="006562DB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787928">
              <w:rPr>
                <w:rFonts w:ascii="Corbel" w:hAnsi="Corbel"/>
                <w:b w:val="0"/>
                <w:smallCaps w:val="0"/>
                <w:szCs w:val="24"/>
              </w:rPr>
              <w:t>Warszawa 2019.</w:t>
            </w:r>
          </w:p>
          <w:p w14:paraId="61E751C4" w14:textId="2F6C0B76" w:rsidR="00DB23A1" w:rsidRPr="00787928" w:rsidRDefault="00DB23A1" w:rsidP="006562D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39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8792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Status prawny polskich symboli narodowych i państwowych, </w:t>
            </w:r>
            <w:r w:rsidR="006562DB">
              <w:rPr>
                <w:rFonts w:ascii="Corbel" w:eastAsia="Times New Roman" w:hAnsi="Corbel"/>
                <w:sz w:val="24"/>
                <w:szCs w:val="24"/>
                <w:lang w:eastAsia="pl-PL"/>
              </w:rPr>
              <w:br/>
            </w:r>
            <w:r w:rsidRPr="0078792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ISBN </w:t>
            </w:r>
            <w:r w:rsidRPr="00787928"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  <w:t>978-83-8180-761-6</w:t>
            </w:r>
            <w:r w:rsidRPr="0078792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Wydawnictwo Adam Marszałek, </w:t>
            </w:r>
            <w:r w:rsidR="006562DB">
              <w:rPr>
                <w:rFonts w:ascii="Corbel" w:eastAsia="Times New Roman" w:hAnsi="Corbel"/>
                <w:sz w:val="24"/>
                <w:szCs w:val="24"/>
                <w:lang w:eastAsia="pl-PL"/>
              </w:rPr>
              <w:br/>
            </w:r>
            <w:r w:rsidRPr="00787928">
              <w:rPr>
                <w:rFonts w:ascii="Corbel" w:eastAsia="Times New Roman" w:hAnsi="Corbel"/>
                <w:sz w:val="24"/>
                <w:szCs w:val="24"/>
                <w:lang w:eastAsia="pl-PL"/>
              </w:rPr>
              <w:t>Toruń 2023, ss. 257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  <w:p w14:paraId="0238AAD7" w14:textId="77777777" w:rsidR="00DB23A1" w:rsidRPr="006D17F1" w:rsidRDefault="00DB23A1" w:rsidP="006562D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39"/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</w:pPr>
            <w:r w:rsidRPr="006D17F1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 xml:space="preserve">About the Need for Constitutional Variability, “Studia </w:t>
            </w:r>
            <w:proofErr w:type="spellStart"/>
            <w:r w:rsidRPr="006D17F1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>Iuridica</w:t>
            </w:r>
            <w:proofErr w:type="spellEnd"/>
            <w:r w:rsidRPr="006D17F1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 xml:space="preserve"> </w:t>
            </w:r>
            <w:proofErr w:type="spellStart"/>
            <w:r w:rsidRPr="006D17F1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>Lublinensia</w:t>
            </w:r>
            <w:proofErr w:type="spellEnd"/>
            <w:r w:rsidRPr="006D17F1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>. Contemporary Challenges of Parliamentarism – Theory and Practice. Special Issue Devoted to the Memory of Professor Wojciech Orłowski (1963–2019)” vol. 31, no. 5, 2022, s. 55-65.</w:t>
            </w:r>
          </w:p>
          <w:p w14:paraId="52FEBD64" w14:textId="77777777" w:rsidR="00DB23A1" w:rsidRPr="006D17F1" w:rsidRDefault="00DB23A1" w:rsidP="006562D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39"/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</w:pPr>
            <w:r w:rsidRPr="00787928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 xml:space="preserve">The Election for the Office of the President of the Republic of Poland on 10 May 2020 during the COVID-19 Pandemic - A Case Study, </w:t>
            </w:r>
            <w:proofErr w:type="spellStart"/>
            <w:r w:rsidRPr="00787928">
              <w:rPr>
                <w:rFonts w:ascii="Corbel" w:eastAsia="Times New Roman" w:hAnsi="Corbel"/>
                <w:sz w:val="24"/>
                <w:szCs w:val="24"/>
                <w:shd w:val="clear" w:color="auto" w:fill="FFFFFF"/>
                <w:lang w:val="en-GB" w:eastAsia="pl-PL"/>
              </w:rPr>
              <w:t>współautor</w:t>
            </w:r>
            <w:proofErr w:type="spellEnd"/>
            <w:r w:rsidRPr="00787928">
              <w:rPr>
                <w:rFonts w:ascii="Corbel" w:eastAsia="Times New Roman" w:hAnsi="Corbel"/>
                <w:sz w:val="24"/>
                <w:szCs w:val="24"/>
                <w:shd w:val="clear" w:color="auto" w:fill="FFFFFF"/>
                <w:lang w:val="en-GB" w:eastAsia="pl-PL"/>
              </w:rPr>
              <w:t>: Sabina Grabowska</w:t>
            </w:r>
            <w:r w:rsidRPr="00787928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>, “</w:t>
            </w:r>
            <w:proofErr w:type="spellStart"/>
            <w:r w:rsidRPr="00787928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>Białostockie</w:t>
            </w:r>
            <w:proofErr w:type="spellEnd"/>
            <w:r w:rsidRPr="00787928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 xml:space="preserve"> Studia </w:t>
            </w:r>
            <w:proofErr w:type="spellStart"/>
            <w:r w:rsidRPr="00787928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>Prawnicze</w:t>
            </w:r>
            <w:proofErr w:type="spellEnd"/>
            <w:r w:rsidRPr="00787928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 xml:space="preserve">” 2022, vol. 27, nr 2, ISSN: 1689-7404, e-ISSN 2719–9452, </w:t>
            </w:r>
            <w:proofErr w:type="spellStart"/>
            <w:r w:rsidRPr="00787928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>Wydawca</w:t>
            </w:r>
            <w:proofErr w:type="spellEnd"/>
            <w:r w:rsidRPr="00787928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 xml:space="preserve">: </w:t>
            </w:r>
            <w:proofErr w:type="spellStart"/>
            <w:r w:rsidRPr="00787928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>Wydział</w:t>
            </w:r>
            <w:proofErr w:type="spellEnd"/>
            <w:r w:rsidRPr="00787928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 xml:space="preserve"> Prawa </w:t>
            </w:r>
            <w:proofErr w:type="spellStart"/>
            <w:r w:rsidRPr="00787928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>Uniwersytetu</w:t>
            </w:r>
            <w:proofErr w:type="spellEnd"/>
            <w:r w:rsidRPr="00787928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 xml:space="preserve"> w </w:t>
            </w:r>
            <w:proofErr w:type="spellStart"/>
            <w:r w:rsidRPr="00787928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>Białymstoku</w:t>
            </w:r>
            <w:proofErr w:type="spellEnd"/>
            <w:r w:rsidRPr="00787928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 xml:space="preserve">, </w:t>
            </w:r>
            <w:proofErr w:type="spellStart"/>
            <w:r w:rsidRPr="00787928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>Białystok</w:t>
            </w:r>
            <w:proofErr w:type="spellEnd"/>
            <w:r w:rsidRPr="00787928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 xml:space="preserve"> 2022, s. 193-206</w:t>
            </w:r>
            <w:r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>.</w:t>
            </w:r>
          </w:p>
          <w:p w14:paraId="11B48385" w14:textId="77777777" w:rsidR="00DB23A1" w:rsidRPr="00787928" w:rsidRDefault="00DB23A1" w:rsidP="006562D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39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87928"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  <w:t>Senat Rzeczypospolitej Polskiej - izba druga czy izba drugoplanowa?, “Przegląd Prawa Konstytucyjnego” 2021, nr 4, ISSN 2082-1212, Wydawnictwo Adam Marszałek, Toruń 2021, ss. 449-459</w:t>
            </w:r>
            <w:r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  <w:t>.</w:t>
            </w:r>
          </w:p>
          <w:p w14:paraId="35EA9A98" w14:textId="77777777" w:rsidR="00DB23A1" w:rsidRPr="00787928" w:rsidRDefault="00DB23A1" w:rsidP="006562DB">
            <w:pPr>
              <w:pStyle w:val="Punktygwne"/>
              <w:spacing w:before="0" w:after="0"/>
              <w:ind w:left="33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DB23A1" w:rsidRPr="00787928" w14:paraId="3B3F8D1A" w14:textId="77777777" w:rsidTr="004E2595">
        <w:trPr>
          <w:trHeight w:val="397"/>
        </w:trPr>
        <w:tc>
          <w:tcPr>
            <w:tcW w:w="7513" w:type="dxa"/>
          </w:tcPr>
          <w:p w14:paraId="2BAF6775" w14:textId="77777777" w:rsidR="00DB23A1" w:rsidRPr="006562DB" w:rsidRDefault="00DB23A1" w:rsidP="006562D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6562DB">
              <w:rPr>
                <w:rFonts w:ascii="Corbel" w:hAnsi="Corbel"/>
                <w:bCs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320B2AC" w14:textId="77777777" w:rsidR="00DB23A1" w:rsidRDefault="00DB23A1" w:rsidP="006562D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187328AF" w14:textId="77777777" w:rsidR="00DB23A1" w:rsidRPr="007902BB" w:rsidRDefault="00DB23A1" w:rsidP="006562DB">
            <w:pPr>
              <w:pStyle w:val="Punktygwne"/>
              <w:numPr>
                <w:ilvl w:val="0"/>
                <w:numId w:val="3"/>
              </w:numPr>
              <w:spacing w:before="0" w:after="0"/>
              <w:ind w:left="339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7902BB">
              <w:rPr>
                <w:rFonts w:ascii="Corbel" w:hAnsi="Corbel"/>
                <w:b w:val="0"/>
                <w:smallCaps w:val="0"/>
                <w:szCs w:val="24"/>
              </w:rPr>
              <w:t>Banaszak, Prawo konstytucyjne, Warszawa 2015.</w:t>
            </w:r>
          </w:p>
          <w:p w14:paraId="14EC7DE6" w14:textId="77777777" w:rsidR="00DB23A1" w:rsidRDefault="00DB23A1" w:rsidP="006562DB">
            <w:pPr>
              <w:pStyle w:val="Punktygwne"/>
              <w:numPr>
                <w:ilvl w:val="0"/>
                <w:numId w:val="3"/>
              </w:numPr>
              <w:spacing w:before="0" w:after="0"/>
              <w:ind w:left="339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S. Grabowska, R. Grabowski, W. Skrzydło, Konstytucja Rzeczypospolitej Polskiej. Komentarz Encyklopedyczny, Warszawa 2009.</w:t>
            </w:r>
          </w:p>
          <w:p w14:paraId="4FA68D23" w14:textId="77777777" w:rsidR="00DB23A1" w:rsidRDefault="00DB23A1" w:rsidP="006562DB">
            <w:pPr>
              <w:pStyle w:val="Punktygwne"/>
              <w:numPr>
                <w:ilvl w:val="0"/>
                <w:numId w:val="3"/>
              </w:numPr>
              <w:spacing w:before="0" w:after="0"/>
              <w:ind w:left="339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R. Grabowski, </w:t>
            </w:r>
            <w:r w:rsidRPr="00712D49">
              <w:rPr>
                <w:rFonts w:ascii="Corbel" w:hAnsi="Corbel"/>
                <w:b w:val="0"/>
                <w:smallCaps w:val="0"/>
                <w:szCs w:val="24"/>
              </w:rPr>
              <w:t>XXV lat Konstytucji Rzeczypospolitej Polskiej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712D49">
              <w:rPr>
                <w:rFonts w:ascii="Corbel" w:hAnsi="Corbel"/>
                <w:b w:val="0"/>
                <w:smallCaps w:val="0"/>
                <w:szCs w:val="24"/>
              </w:rPr>
              <w:t>Księga jubileuszowa dedykowana Profesor Halinie Ziębie-</w:t>
            </w:r>
            <w:proofErr w:type="spellStart"/>
            <w:r w:rsidRPr="00712D49">
              <w:rPr>
                <w:rFonts w:ascii="Corbel" w:hAnsi="Corbel"/>
                <w:b w:val="0"/>
                <w:smallCaps w:val="0"/>
                <w:szCs w:val="24"/>
              </w:rPr>
              <w:t>Załuckiej</w:t>
            </w:r>
            <w:proofErr w:type="spellEnd"/>
            <w:r w:rsidRPr="00712D49">
              <w:rPr>
                <w:rFonts w:ascii="Corbel" w:hAnsi="Corbel"/>
                <w:b w:val="0"/>
                <w:smallCaps w:val="0"/>
                <w:szCs w:val="24"/>
              </w:rPr>
              <w:t xml:space="preserve"> z okazji 70 rocznicy urodzin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Toruń 2022.</w:t>
            </w:r>
          </w:p>
          <w:p w14:paraId="4381547A" w14:textId="77777777" w:rsidR="00DB23A1" w:rsidRDefault="00DB23A1" w:rsidP="006562DB">
            <w:pPr>
              <w:pStyle w:val="Punktygwne"/>
              <w:numPr>
                <w:ilvl w:val="0"/>
                <w:numId w:val="3"/>
              </w:numPr>
              <w:spacing w:before="0" w:after="0"/>
              <w:ind w:left="339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787928">
              <w:rPr>
                <w:rFonts w:ascii="Corbel" w:hAnsi="Corbel"/>
                <w:b w:val="0"/>
                <w:smallCaps w:val="0"/>
                <w:szCs w:val="24"/>
              </w:rPr>
              <w:t>P. Sarnecki, Prawo konstytucyjne Rzeczypospolitej Polskiej, Warszawa 2014.</w:t>
            </w:r>
          </w:p>
          <w:p w14:paraId="07F5DFB0" w14:textId="77777777" w:rsidR="00DB23A1" w:rsidRDefault="00DB23A1" w:rsidP="006562DB">
            <w:pPr>
              <w:pStyle w:val="Punktygwne"/>
              <w:numPr>
                <w:ilvl w:val="0"/>
                <w:numId w:val="3"/>
              </w:numPr>
              <w:spacing w:before="0" w:after="0"/>
              <w:ind w:left="339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787928">
              <w:rPr>
                <w:rFonts w:ascii="Corbel" w:hAnsi="Corbel"/>
                <w:b w:val="0"/>
                <w:smallCaps w:val="0"/>
                <w:szCs w:val="24"/>
              </w:rPr>
              <w:t>Z. Witkowski, Prawo konstytucyjne, Toruń 2013.</w:t>
            </w:r>
          </w:p>
          <w:p w14:paraId="5392A137" w14:textId="77777777" w:rsidR="006562DB" w:rsidRPr="00787928" w:rsidRDefault="006562DB" w:rsidP="006562DB">
            <w:pPr>
              <w:pStyle w:val="Punktygwne"/>
              <w:spacing w:before="0" w:after="0"/>
              <w:ind w:left="339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014FB49" w14:textId="77777777" w:rsidR="00DB23A1" w:rsidRPr="00B169DF" w:rsidRDefault="00DB23A1" w:rsidP="00DB23A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F8D506" w14:textId="77777777" w:rsidR="00DB23A1" w:rsidRPr="00B169DF" w:rsidRDefault="00DB23A1" w:rsidP="00DB23A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810EED1" w14:textId="77777777" w:rsidR="00DB23A1" w:rsidRPr="00B169DF" w:rsidRDefault="00DB23A1" w:rsidP="00DB23A1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DB23A1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D9DA7" w14:textId="77777777" w:rsidR="00B267D1" w:rsidRDefault="00B267D1" w:rsidP="00C16ABF">
      <w:pPr>
        <w:spacing w:after="0" w:line="240" w:lineRule="auto"/>
      </w:pPr>
      <w:r>
        <w:separator/>
      </w:r>
    </w:p>
  </w:endnote>
  <w:endnote w:type="continuationSeparator" w:id="0">
    <w:p w14:paraId="7A149182" w14:textId="77777777" w:rsidR="00B267D1" w:rsidRDefault="00B267D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A2DDB" w14:textId="77777777" w:rsidR="00B267D1" w:rsidRDefault="00B267D1" w:rsidP="00C16ABF">
      <w:pPr>
        <w:spacing w:after="0" w:line="240" w:lineRule="auto"/>
      </w:pPr>
      <w:r>
        <w:separator/>
      </w:r>
    </w:p>
  </w:footnote>
  <w:footnote w:type="continuationSeparator" w:id="0">
    <w:p w14:paraId="37976B62" w14:textId="77777777" w:rsidR="00B267D1" w:rsidRDefault="00B267D1" w:rsidP="00C16ABF">
      <w:pPr>
        <w:spacing w:after="0" w:line="240" w:lineRule="auto"/>
      </w:pPr>
      <w:r>
        <w:continuationSeparator/>
      </w:r>
    </w:p>
  </w:footnote>
  <w:footnote w:id="1">
    <w:p w14:paraId="262CA647" w14:textId="77777777" w:rsidR="002313DB" w:rsidRDefault="002313D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F0BE5DD8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BC7574"/>
    <w:multiLevelType w:val="hybridMultilevel"/>
    <w:tmpl w:val="6C8A5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CF52E9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3DA1F8B"/>
    <w:multiLevelType w:val="hybridMultilevel"/>
    <w:tmpl w:val="7BCE02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2A45E6"/>
    <w:multiLevelType w:val="hybridMultilevel"/>
    <w:tmpl w:val="3762FE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4139906">
    <w:abstractNumId w:val="0"/>
  </w:num>
  <w:num w:numId="2" w16cid:durableId="1641350353">
    <w:abstractNumId w:val="3"/>
  </w:num>
  <w:num w:numId="3" w16cid:durableId="551162804">
    <w:abstractNumId w:val="1"/>
  </w:num>
  <w:num w:numId="4" w16cid:durableId="614680253">
    <w:abstractNumId w:val="4"/>
  </w:num>
  <w:num w:numId="5" w16cid:durableId="22349093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141E"/>
    <w:rsid w:val="000048FD"/>
    <w:rsid w:val="000077B4"/>
    <w:rsid w:val="00015B8F"/>
    <w:rsid w:val="00022ECE"/>
    <w:rsid w:val="00042A51"/>
    <w:rsid w:val="00042D2E"/>
    <w:rsid w:val="00044C82"/>
    <w:rsid w:val="000470ED"/>
    <w:rsid w:val="00051BCF"/>
    <w:rsid w:val="00070B56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2FE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D2B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13DB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70"/>
    <w:rsid w:val="003018BA"/>
    <w:rsid w:val="0030395F"/>
    <w:rsid w:val="00305C92"/>
    <w:rsid w:val="003151C5"/>
    <w:rsid w:val="003338F3"/>
    <w:rsid w:val="003343CF"/>
    <w:rsid w:val="00346FE9"/>
    <w:rsid w:val="0034759A"/>
    <w:rsid w:val="003503F6"/>
    <w:rsid w:val="003530DD"/>
    <w:rsid w:val="003560D6"/>
    <w:rsid w:val="00363F78"/>
    <w:rsid w:val="003A0A5B"/>
    <w:rsid w:val="003A1176"/>
    <w:rsid w:val="003C0BAE"/>
    <w:rsid w:val="003D18A9"/>
    <w:rsid w:val="003D29CA"/>
    <w:rsid w:val="003D2E7F"/>
    <w:rsid w:val="003D6CE2"/>
    <w:rsid w:val="003D766B"/>
    <w:rsid w:val="003E1941"/>
    <w:rsid w:val="003E2FE6"/>
    <w:rsid w:val="003E49D5"/>
    <w:rsid w:val="003F205D"/>
    <w:rsid w:val="003F38C0"/>
    <w:rsid w:val="0041277E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4983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1DC5"/>
    <w:rsid w:val="0056696D"/>
    <w:rsid w:val="0059484D"/>
    <w:rsid w:val="005A0855"/>
    <w:rsid w:val="005A3196"/>
    <w:rsid w:val="005B00F7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562DB"/>
    <w:rsid w:val="006620D9"/>
    <w:rsid w:val="00671958"/>
    <w:rsid w:val="00672EFE"/>
    <w:rsid w:val="00675843"/>
    <w:rsid w:val="00696477"/>
    <w:rsid w:val="006A3DC1"/>
    <w:rsid w:val="006D050F"/>
    <w:rsid w:val="006D1FF3"/>
    <w:rsid w:val="006D6139"/>
    <w:rsid w:val="006E5D65"/>
    <w:rsid w:val="006F1282"/>
    <w:rsid w:val="006F1FBC"/>
    <w:rsid w:val="006F31E2"/>
    <w:rsid w:val="00706544"/>
    <w:rsid w:val="007072BA"/>
    <w:rsid w:val="00712953"/>
    <w:rsid w:val="00712D49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928"/>
    <w:rsid w:val="00787C2A"/>
    <w:rsid w:val="00790E27"/>
    <w:rsid w:val="00792970"/>
    <w:rsid w:val="007A4022"/>
    <w:rsid w:val="007A6E6E"/>
    <w:rsid w:val="007C3299"/>
    <w:rsid w:val="007C3BCC"/>
    <w:rsid w:val="007C4546"/>
    <w:rsid w:val="007D6E56"/>
    <w:rsid w:val="007F4155"/>
    <w:rsid w:val="007F6DD7"/>
    <w:rsid w:val="0081554D"/>
    <w:rsid w:val="0081707E"/>
    <w:rsid w:val="0082444A"/>
    <w:rsid w:val="008449B3"/>
    <w:rsid w:val="008552A2"/>
    <w:rsid w:val="0085747A"/>
    <w:rsid w:val="00881B91"/>
    <w:rsid w:val="00884922"/>
    <w:rsid w:val="00885F64"/>
    <w:rsid w:val="008917F9"/>
    <w:rsid w:val="00891897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04E"/>
    <w:rsid w:val="00A84C85"/>
    <w:rsid w:val="00A97DE1"/>
    <w:rsid w:val="00AB053C"/>
    <w:rsid w:val="00AC14F1"/>
    <w:rsid w:val="00AC72DD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45AF"/>
    <w:rsid w:val="00B06142"/>
    <w:rsid w:val="00B135B1"/>
    <w:rsid w:val="00B1435F"/>
    <w:rsid w:val="00B169DF"/>
    <w:rsid w:val="00B267D1"/>
    <w:rsid w:val="00B3130B"/>
    <w:rsid w:val="00B354A5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431D"/>
    <w:rsid w:val="00BD3869"/>
    <w:rsid w:val="00BD66E9"/>
    <w:rsid w:val="00BD6FF4"/>
    <w:rsid w:val="00BF2C41"/>
    <w:rsid w:val="00C01B14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04A9"/>
    <w:rsid w:val="00D02B25"/>
    <w:rsid w:val="00D02EBA"/>
    <w:rsid w:val="00D17C3C"/>
    <w:rsid w:val="00D26B2C"/>
    <w:rsid w:val="00D3397B"/>
    <w:rsid w:val="00D352C9"/>
    <w:rsid w:val="00D425B2"/>
    <w:rsid w:val="00D428D6"/>
    <w:rsid w:val="00D469D0"/>
    <w:rsid w:val="00D552B2"/>
    <w:rsid w:val="00D608D1"/>
    <w:rsid w:val="00D74119"/>
    <w:rsid w:val="00D8075B"/>
    <w:rsid w:val="00D8678B"/>
    <w:rsid w:val="00DA2114"/>
    <w:rsid w:val="00DB23A1"/>
    <w:rsid w:val="00DD1B0D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157D"/>
    <w:rsid w:val="00E40752"/>
    <w:rsid w:val="00E51E44"/>
    <w:rsid w:val="00E533ED"/>
    <w:rsid w:val="00E63348"/>
    <w:rsid w:val="00E742AA"/>
    <w:rsid w:val="00E77E88"/>
    <w:rsid w:val="00E8107D"/>
    <w:rsid w:val="00E94FA8"/>
    <w:rsid w:val="00E960BB"/>
    <w:rsid w:val="00EA2074"/>
    <w:rsid w:val="00EA4832"/>
    <w:rsid w:val="00EA4E9D"/>
    <w:rsid w:val="00EB10AB"/>
    <w:rsid w:val="00EC4899"/>
    <w:rsid w:val="00ED03AB"/>
    <w:rsid w:val="00ED32D2"/>
    <w:rsid w:val="00EE32DE"/>
    <w:rsid w:val="00EE5457"/>
    <w:rsid w:val="00F070AB"/>
    <w:rsid w:val="00F17567"/>
    <w:rsid w:val="00F27A7B"/>
    <w:rsid w:val="00F33536"/>
    <w:rsid w:val="00F526AF"/>
    <w:rsid w:val="00F617C3"/>
    <w:rsid w:val="00F61A26"/>
    <w:rsid w:val="00F7066B"/>
    <w:rsid w:val="00F83B28"/>
    <w:rsid w:val="00F974DA"/>
    <w:rsid w:val="00FA46E5"/>
    <w:rsid w:val="00FB3948"/>
    <w:rsid w:val="00FB7DBA"/>
    <w:rsid w:val="00FC1C25"/>
    <w:rsid w:val="00FC3F45"/>
    <w:rsid w:val="00FD4D0E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2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2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8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BA4CF-34DB-42A5-B8AB-6FEB66E05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8</Pages>
  <Words>2240</Words>
  <Characters>13445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5</cp:revision>
  <cp:lastPrinted>2025-12-10T08:52:00Z</cp:lastPrinted>
  <dcterms:created xsi:type="dcterms:W3CDTF">2025-12-08T08:26:00Z</dcterms:created>
  <dcterms:modified xsi:type="dcterms:W3CDTF">2025-12-10T08:52:00Z</dcterms:modified>
</cp:coreProperties>
</file>